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26"/>
        <w:gridCol w:w="1134"/>
        <w:gridCol w:w="4908"/>
        <w:gridCol w:w="3363"/>
        <w:gridCol w:w="234"/>
      </w:tblGrid>
      <w:tr w:rsidR="00081E9C" w:rsidRPr="002F4A80" w:rsidTr="00917238">
        <w:trPr>
          <w:gridBefore w:val="1"/>
          <w:gridAfter w:val="1"/>
          <w:wBefore w:w="426" w:type="dxa"/>
          <w:wAfter w:w="234" w:type="dxa"/>
        </w:trPr>
        <w:tc>
          <w:tcPr>
            <w:tcW w:w="6042" w:type="dxa"/>
            <w:gridSpan w:val="2"/>
          </w:tcPr>
          <w:p w:rsidR="00081E9C" w:rsidRPr="002F4A80" w:rsidRDefault="00081E9C" w:rsidP="00917238">
            <w:pPr>
              <w:jc w:val="both"/>
              <w:rPr>
                <w:i/>
                <w:iCs/>
                <w:sz w:val="26"/>
                <w:szCs w:val="26"/>
                <w:lang w:val="vi-VN"/>
              </w:rPr>
            </w:pPr>
          </w:p>
        </w:tc>
        <w:tc>
          <w:tcPr>
            <w:tcW w:w="3363" w:type="dxa"/>
          </w:tcPr>
          <w:p w:rsidR="00081E9C" w:rsidRPr="002F4A80" w:rsidRDefault="00081E9C" w:rsidP="00917238">
            <w:pPr>
              <w:rPr>
                <w:b/>
                <w:bCs/>
                <w:sz w:val="26"/>
                <w:szCs w:val="26"/>
                <w:lang w:val="vi-VN"/>
              </w:rPr>
            </w:pP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rPr>
                <w:b/>
                <w:sz w:val="26"/>
                <w:szCs w:val="26"/>
              </w:rPr>
            </w:pPr>
            <w:r>
              <w:rPr>
                <w:b/>
                <w:sz w:val="26"/>
                <w:szCs w:val="26"/>
              </w:rPr>
              <w:t>7</w:t>
            </w:r>
            <w:r w:rsidRPr="00A814C9">
              <w:rPr>
                <w:b/>
                <w:sz w:val="26"/>
                <w:szCs w:val="26"/>
              </w:rPr>
              <w:t>. Thủ tục</w:t>
            </w:r>
          </w:p>
        </w:tc>
        <w:tc>
          <w:tcPr>
            <w:tcW w:w="8505" w:type="dxa"/>
            <w:gridSpan w:val="3"/>
          </w:tcPr>
          <w:p w:rsidR="00081E9C" w:rsidRPr="00A814C9" w:rsidRDefault="00081E9C" w:rsidP="00917238">
            <w:pPr>
              <w:spacing w:line="288" w:lineRule="auto"/>
              <w:rPr>
                <w:b/>
                <w:sz w:val="26"/>
                <w:szCs w:val="26"/>
              </w:rPr>
            </w:pPr>
            <w:r w:rsidRPr="00A814C9">
              <w:rPr>
                <w:b/>
                <w:sz w:val="26"/>
                <w:szCs w:val="26"/>
              </w:rPr>
              <w:t>Cấp đổi giấy chứng nhận cơ sở đủ điều kiện an toàn thực phẩm đối với cơ sở kinh doanh dịch vụ ăn uống cho các đối tượng được quy định tại Khoản 1 Điều 5 Thông tư 47/</w:t>
            </w:r>
            <w:r w:rsidRPr="00A814C9">
              <w:rPr>
                <w:b/>
                <w:sz w:val="26"/>
                <w:szCs w:val="26"/>
                <w:lang w:val="nl-NL"/>
              </w:rPr>
              <w:t>2014/TT-BYT ngày 11 tháng 12 năm 2014</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b/>
                <w:sz w:val="26"/>
                <w:szCs w:val="26"/>
              </w:rPr>
            </w:pPr>
            <w:r w:rsidRPr="00A814C9">
              <w:rPr>
                <w:b/>
                <w:sz w:val="26"/>
                <w:szCs w:val="26"/>
              </w:rPr>
              <w:t>Trình tự thực hiện</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A814C9" w:rsidRDefault="00081E9C" w:rsidP="00917238">
            <w:pPr>
              <w:spacing w:line="288" w:lineRule="auto"/>
              <w:jc w:val="both"/>
              <w:rPr>
                <w:b/>
                <w:sz w:val="26"/>
                <w:szCs w:val="26"/>
              </w:rPr>
            </w:pPr>
            <w:r w:rsidRPr="00A814C9">
              <w:rPr>
                <w:b/>
                <w:sz w:val="26"/>
                <w:szCs w:val="26"/>
              </w:rPr>
              <w:t>Bước 1</w:t>
            </w:r>
            <w:r w:rsidRPr="00A814C9">
              <w:rPr>
                <w:sz w:val="26"/>
                <w:szCs w:val="26"/>
              </w:rPr>
              <w:t xml:space="preserve">: </w:t>
            </w:r>
            <w:r w:rsidRPr="00A814C9">
              <w:rPr>
                <w:spacing w:val="-2"/>
                <w:sz w:val="26"/>
                <w:szCs w:val="26"/>
                <w:lang w:val="vi-VN"/>
              </w:rPr>
              <w:t xml:space="preserve">Cơ sở kinh doanh dịch vụ ăn uống </w:t>
            </w:r>
            <w:r w:rsidRPr="00A814C9">
              <w:rPr>
                <w:sz w:val="26"/>
                <w:szCs w:val="26"/>
              </w:rPr>
              <w:t>Nộp hồ sơ đề nghị cấp đổi Cấp giấy chứng nhận cơ sở đủ điều kiện an toàn thực phẩm đến Chi cục An toàn vệ sinh thực phẩ</w:t>
            </w:r>
            <w:r>
              <w:rPr>
                <w:sz w:val="26"/>
                <w:szCs w:val="26"/>
              </w:rPr>
              <w:t>m.</w:t>
            </w:r>
          </w:p>
          <w:p w:rsidR="00081E9C" w:rsidRPr="00A814C9" w:rsidRDefault="00081E9C" w:rsidP="00917238">
            <w:pPr>
              <w:spacing w:line="288" w:lineRule="auto"/>
              <w:jc w:val="both"/>
              <w:rPr>
                <w:sz w:val="26"/>
                <w:szCs w:val="26"/>
              </w:rPr>
            </w:pPr>
            <w:r w:rsidRPr="00A814C9">
              <w:rPr>
                <w:b/>
                <w:sz w:val="26"/>
                <w:szCs w:val="26"/>
              </w:rPr>
              <w:t>Bước 2:</w:t>
            </w:r>
            <w:r w:rsidRPr="00A814C9">
              <w:rPr>
                <w:sz w:val="26"/>
                <w:szCs w:val="26"/>
              </w:rPr>
              <w:t xml:space="preserve"> </w:t>
            </w:r>
            <w:r w:rsidRPr="00A814C9">
              <w:rPr>
                <w:sz w:val="26"/>
                <w:szCs w:val="26"/>
                <w:lang w:val="vi-VN"/>
              </w:rPr>
              <w:t xml:space="preserve">Trong thời gian 7 ngày làm việc, kể từ ngày tiếp nhận hồ sơ xin cấp đổi Giấy chứng nhận, cơ quan </w:t>
            </w:r>
            <w:r w:rsidRPr="00A814C9">
              <w:rPr>
                <w:spacing w:val="-4"/>
                <w:sz w:val="26"/>
                <w:szCs w:val="26"/>
                <w:lang w:val="vi-VN"/>
              </w:rPr>
              <w:t xml:space="preserve">có thẩm quyền có trách nhiệm </w:t>
            </w:r>
            <w:r w:rsidRPr="00A814C9">
              <w:rPr>
                <w:sz w:val="26"/>
                <w:szCs w:val="26"/>
                <w:lang w:val="vi-VN"/>
              </w:rPr>
              <w:t>cấp đổi Giấy chứng nhận cho cơ sở; trường hợp từ chối phải thông báo bằng văn bản cho cơ sở lý do không cấp đổ</w:t>
            </w:r>
            <w:r w:rsidRPr="00A814C9">
              <w:rPr>
                <w:spacing w:val="-4"/>
                <w:sz w:val="26"/>
                <w:szCs w:val="26"/>
                <w:lang w:val="vi-VN"/>
              </w:rPr>
              <w:t xml:space="preserve">i </w:t>
            </w:r>
            <w:r w:rsidRPr="00A814C9">
              <w:rPr>
                <w:sz w:val="26"/>
                <w:szCs w:val="26"/>
                <w:lang w:val="vi-VN"/>
              </w:rPr>
              <w:t>Giấy chứng nhận</w:t>
            </w:r>
            <w:r w:rsidRPr="00A814C9">
              <w:rPr>
                <w:sz w:val="26"/>
                <w:szCs w:val="26"/>
              </w:rPr>
              <w:t>.</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b/>
                <w:sz w:val="26"/>
                <w:szCs w:val="26"/>
              </w:rPr>
            </w:pPr>
            <w:r w:rsidRPr="00A814C9">
              <w:rPr>
                <w:b/>
                <w:sz w:val="26"/>
                <w:szCs w:val="26"/>
              </w:rPr>
              <w:t>Cách thức thực hiện</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A814C9" w:rsidRDefault="00081E9C" w:rsidP="00917238">
            <w:pPr>
              <w:spacing w:line="288" w:lineRule="auto"/>
              <w:rPr>
                <w:sz w:val="26"/>
                <w:szCs w:val="26"/>
              </w:rPr>
            </w:pPr>
            <w:r w:rsidRPr="00A814C9">
              <w:rPr>
                <w:sz w:val="26"/>
                <w:szCs w:val="26"/>
              </w:rPr>
              <w:t>Nộp trực tiếp hoặc gửi qua đường bưu điện</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b/>
                <w:sz w:val="26"/>
                <w:szCs w:val="26"/>
              </w:rPr>
            </w:pPr>
            <w:r w:rsidRPr="00A814C9">
              <w:rPr>
                <w:b/>
                <w:sz w:val="26"/>
                <w:szCs w:val="26"/>
              </w:rPr>
              <w:t>Thành phần, số lượng hồ sơ</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A814C9" w:rsidRDefault="00081E9C" w:rsidP="00917238">
            <w:pPr>
              <w:spacing w:line="288" w:lineRule="auto"/>
              <w:rPr>
                <w:b/>
                <w:i/>
                <w:sz w:val="26"/>
                <w:szCs w:val="26"/>
              </w:rPr>
            </w:pPr>
            <w:r w:rsidRPr="00A814C9">
              <w:rPr>
                <w:b/>
                <w:i/>
                <w:sz w:val="26"/>
                <w:szCs w:val="26"/>
              </w:rPr>
              <w:t>I. Thành phần hồ sơ:</w:t>
            </w:r>
          </w:p>
          <w:p w:rsidR="00081E9C" w:rsidRDefault="00081E9C" w:rsidP="00917238">
            <w:pPr>
              <w:spacing w:line="288" w:lineRule="auto"/>
              <w:rPr>
                <w:sz w:val="26"/>
                <w:szCs w:val="26"/>
              </w:rPr>
            </w:pPr>
            <w:r w:rsidRPr="00A814C9">
              <w:rPr>
                <w:sz w:val="26"/>
                <w:szCs w:val="26"/>
              </w:rPr>
              <w:t xml:space="preserve">- </w:t>
            </w:r>
            <w:r w:rsidRPr="00A814C9">
              <w:rPr>
                <w:sz w:val="26"/>
                <w:szCs w:val="26"/>
                <w:lang w:val="vi-VN"/>
              </w:rPr>
              <w:t xml:space="preserve"> Đơn đề nghị cấp đổi Giấy chứng nhận </w:t>
            </w:r>
            <w:r w:rsidRPr="00A814C9">
              <w:rPr>
                <w:sz w:val="26"/>
                <w:szCs w:val="26"/>
              </w:rPr>
              <w:t>(theo phụ lục 5)</w:t>
            </w:r>
          </w:p>
          <w:p w:rsidR="00081E9C" w:rsidRDefault="00081E9C" w:rsidP="00917238">
            <w:pPr>
              <w:spacing w:line="288" w:lineRule="auto"/>
              <w:rPr>
                <w:sz w:val="26"/>
                <w:szCs w:val="26"/>
              </w:rPr>
            </w:pPr>
            <w:r w:rsidRPr="00A814C9">
              <w:rPr>
                <w:sz w:val="26"/>
                <w:szCs w:val="26"/>
              </w:rPr>
              <w:t xml:space="preserve">- </w:t>
            </w:r>
            <w:r w:rsidRPr="00A814C9">
              <w:rPr>
                <w:sz w:val="26"/>
                <w:szCs w:val="26"/>
                <w:lang w:val="vi-VN"/>
              </w:rPr>
              <w:t>Giấy chứng nhận đang còn thời hạn (bản gốc);</w:t>
            </w:r>
          </w:p>
          <w:p w:rsidR="00081E9C" w:rsidRDefault="00081E9C" w:rsidP="00917238">
            <w:pPr>
              <w:spacing w:line="288" w:lineRule="auto"/>
              <w:rPr>
                <w:sz w:val="26"/>
                <w:szCs w:val="26"/>
              </w:rPr>
            </w:pPr>
            <w:r w:rsidRPr="00A814C9">
              <w:rPr>
                <w:sz w:val="26"/>
                <w:szCs w:val="26"/>
              </w:rPr>
              <w:t xml:space="preserve">- </w:t>
            </w:r>
            <w:r w:rsidRPr="00A814C9">
              <w:rPr>
                <w:sz w:val="26"/>
                <w:szCs w:val="26"/>
                <w:lang w:val="vi-VN"/>
              </w:rPr>
              <w:t>Giấy chứng nhận đăng ký kinh doanh hoặc văn bản của cơ quan có thẩm quyền xác nhận sự thay đổi tên, địa chỉ của cơ sở (bản sao công chứng);</w:t>
            </w:r>
          </w:p>
          <w:p w:rsidR="00081E9C" w:rsidRPr="00A814C9" w:rsidRDefault="00081E9C" w:rsidP="00917238">
            <w:pPr>
              <w:spacing w:line="288" w:lineRule="auto"/>
              <w:rPr>
                <w:sz w:val="26"/>
                <w:szCs w:val="26"/>
              </w:rPr>
            </w:pPr>
            <w:r w:rsidRPr="00A814C9">
              <w:rPr>
                <w:sz w:val="26"/>
                <w:szCs w:val="26"/>
              </w:rPr>
              <w:t xml:space="preserve">- </w:t>
            </w:r>
            <w:r w:rsidRPr="00A814C9">
              <w:rPr>
                <w:sz w:val="26"/>
                <w:szCs w:val="26"/>
                <w:lang w:val="vi-VN"/>
              </w:rPr>
              <w:t>Bản sao kết quả khám sức khỏe, Giấy xác nhận kiến thức về an toàn thực phẩm của chủ cơ sở mới (trường hợp đổi chủ cơ sở) có xác nhận của cơ sở.</w:t>
            </w:r>
          </w:p>
          <w:p w:rsidR="00081E9C" w:rsidRPr="00A814C9" w:rsidRDefault="00081E9C" w:rsidP="00917238">
            <w:pPr>
              <w:spacing w:line="288" w:lineRule="auto"/>
              <w:rPr>
                <w:sz w:val="26"/>
                <w:szCs w:val="26"/>
              </w:rPr>
            </w:pPr>
            <w:r w:rsidRPr="00A814C9">
              <w:rPr>
                <w:b/>
                <w:i/>
                <w:sz w:val="26"/>
                <w:szCs w:val="26"/>
              </w:rPr>
              <w:t>II. Số lượng hồ sơ:</w:t>
            </w:r>
            <w:r w:rsidRPr="00A814C9">
              <w:rPr>
                <w:sz w:val="26"/>
                <w:szCs w:val="26"/>
              </w:rPr>
              <w:t xml:space="preserve"> 01 bộ</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b/>
                <w:sz w:val="26"/>
                <w:szCs w:val="26"/>
              </w:rPr>
            </w:pPr>
            <w:r w:rsidRPr="00A814C9">
              <w:rPr>
                <w:b/>
                <w:sz w:val="26"/>
                <w:szCs w:val="26"/>
              </w:rPr>
              <w:t>Thời hạn giải quyết:</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A814C9" w:rsidRDefault="00081E9C" w:rsidP="00917238">
            <w:pPr>
              <w:spacing w:line="288" w:lineRule="auto"/>
              <w:rPr>
                <w:sz w:val="26"/>
                <w:szCs w:val="26"/>
              </w:rPr>
            </w:pPr>
            <w:r w:rsidRPr="00A814C9">
              <w:rPr>
                <w:sz w:val="26"/>
                <w:szCs w:val="26"/>
              </w:rPr>
              <w:t>7 ngày làm việc kể từ ngày tiếp nhận hồ sơ</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sz w:val="26"/>
                <w:szCs w:val="26"/>
              </w:rPr>
            </w:pPr>
            <w:r w:rsidRPr="00A814C9">
              <w:rPr>
                <w:b/>
                <w:sz w:val="26"/>
                <w:szCs w:val="26"/>
              </w:rPr>
              <w:t>Đối</w:t>
            </w:r>
            <w:r w:rsidRPr="00A814C9">
              <w:rPr>
                <w:sz w:val="26"/>
                <w:szCs w:val="26"/>
              </w:rPr>
              <w:t xml:space="preserve"> </w:t>
            </w:r>
            <w:r w:rsidRPr="00A814C9">
              <w:rPr>
                <w:b/>
                <w:sz w:val="26"/>
                <w:szCs w:val="26"/>
              </w:rPr>
              <w:t>tượng thực hiện thủ tục hành chính</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A814C9" w:rsidRDefault="00081E9C" w:rsidP="00917238">
            <w:pPr>
              <w:spacing w:line="288" w:lineRule="auto"/>
              <w:rPr>
                <w:sz w:val="26"/>
                <w:szCs w:val="26"/>
              </w:rPr>
            </w:pPr>
            <w:r w:rsidRPr="00A814C9">
              <w:rPr>
                <w:sz w:val="26"/>
                <w:szCs w:val="26"/>
              </w:rPr>
              <w:t>Tổ chức</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b/>
                <w:sz w:val="26"/>
                <w:szCs w:val="26"/>
              </w:rPr>
            </w:pPr>
            <w:r w:rsidRPr="00A814C9">
              <w:rPr>
                <w:b/>
                <w:sz w:val="26"/>
                <w:szCs w:val="26"/>
              </w:rPr>
              <w:t>Cơ quan thực hiện thủ tục hành chính</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A814C9" w:rsidRDefault="00081E9C" w:rsidP="00917238">
            <w:pPr>
              <w:spacing w:line="288" w:lineRule="auto"/>
              <w:jc w:val="both"/>
              <w:rPr>
                <w:b/>
                <w:sz w:val="26"/>
                <w:szCs w:val="26"/>
              </w:rPr>
            </w:pPr>
            <w:r w:rsidRPr="00A814C9">
              <w:rPr>
                <w:sz w:val="26"/>
                <w:szCs w:val="26"/>
              </w:rPr>
              <w:t xml:space="preserve">Chi cục An toàn vệ sinh thực phẩm </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b/>
                <w:sz w:val="26"/>
                <w:szCs w:val="26"/>
              </w:rPr>
            </w:pPr>
            <w:r w:rsidRPr="00A814C9">
              <w:rPr>
                <w:b/>
                <w:sz w:val="26"/>
                <w:szCs w:val="26"/>
              </w:rPr>
              <w:t>Kết quả thực hiện thủ tục hành chính</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A814C9" w:rsidRDefault="00081E9C" w:rsidP="00917238">
            <w:pPr>
              <w:spacing w:line="288" w:lineRule="auto"/>
              <w:jc w:val="both"/>
              <w:rPr>
                <w:sz w:val="26"/>
                <w:szCs w:val="26"/>
              </w:rPr>
            </w:pPr>
            <w:r w:rsidRPr="00A814C9">
              <w:rPr>
                <w:sz w:val="26"/>
                <w:szCs w:val="26"/>
              </w:rPr>
              <w:t>Giấy chứng nhận cơ sở đủ điều kiện an toàn thực phẩm đối với cơ sở kinh doanh dịch vụ ăn uống</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b/>
                <w:sz w:val="26"/>
                <w:szCs w:val="26"/>
              </w:rPr>
            </w:pPr>
            <w:r w:rsidRPr="00A814C9">
              <w:rPr>
                <w:b/>
                <w:sz w:val="26"/>
                <w:szCs w:val="26"/>
              </w:rPr>
              <w:t>Phí và lệ phí</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A814C9" w:rsidRDefault="00081E9C" w:rsidP="00917238">
            <w:pPr>
              <w:spacing w:line="288" w:lineRule="auto"/>
              <w:rPr>
                <w:sz w:val="26"/>
                <w:szCs w:val="26"/>
              </w:rPr>
            </w:pPr>
            <w:r w:rsidRPr="00A814C9">
              <w:rPr>
                <w:sz w:val="26"/>
                <w:szCs w:val="26"/>
              </w:rPr>
              <w:t xml:space="preserve">Không </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b/>
                <w:sz w:val="26"/>
                <w:szCs w:val="26"/>
              </w:rPr>
            </w:pPr>
            <w:r w:rsidRPr="00A814C9">
              <w:rPr>
                <w:b/>
                <w:sz w:val="26"/>
                <w:szCs w:val="26"/>
              </w:rPr>
              <w:t>Tên mẫu đơn  (Đính kèm ngay sau thủ tục này)</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A814C9" w:rsidRDefault="00081E9C" w:rsidP="00917238">
            <w:pPr>
              <w:spacing w:line="288" w:lineRule="auto"/>
              <w:jc w:val="both"/>
              <w:rPr>
                <w:sz w:val="26"/>
                <w:szCs w:val="26"/>
                <w:lang w:val="nl-NL"/>
              </w:rPr>
            </w:pPr>
            <w:r w:rsidRPr="00A814C9">
              <w:rPr>
                <w:spacing w:val="-4"/>
                <w:sz w:val="26"/>
                <w:szCs w:val="26"/>
              </w:rPr>
              <w:t xml:space="preserve">Mẫu số 4: Mẫu Đơn đề nghị cấp đổi giấy chứng nhận cơ sở đủ điều kiện an toàn thực phẩm quy định tại Thông tư </w:t>
            </w:r>
            <w:r w:rsidRPr="00A814C9">
              <w:rPr>
                <w:sz w:val="26"/>
                <w:szCs w:val="26"/>
                <w:lang w:val="nl-NL"/>
              </w:rPr>
              <w:t>số 47/2014/TT-BYT ngày 11 tháng 12 năm 2014.</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b/>
                <w:sz w:val="26"/>
                <w:szCs w:val="26"/>
              </w:rPr>
            </w:pPr>
            <w:r w:rsidRPr="00A814C9">
              <w:rPr>
                <w:b/>
                <w:sz w:val="26"/>
                <w:szCs w:val="26"/>
              </w:rPr>
              <w:t>Yêu cầu, điều kiện thủ tục hành chính</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A814C9" w:rsidRDefault="00081E9C" w:rsidP="00917238">
            <w:pPr>
              <w:spacing w:line="288" w:lineRule="auto"/>
              <w:rPr>
                <w:sz w:val="26"/>
                <w:szCs w:val="26"/>
              </w:rPr>
            </w:pPr>
            <w:r w:rsidRPr="00A814C9">
              <w:rPr>
                <w:sz w:val="26"/>
                <w:szCs w:val="26"/>
              </w:rPr>
              <w:t>không</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5"/>
          </w:tcPr>
          <w:p w:rsidR="00081E9C" w:rsidRPr="00A814C9" w:rsidRDefault="00081E9C" w:rsidP="00917238">
            <w:pPr>
              <w:spacing w:line="288" w:lineRule="auto"/>
              <w:rPr>
                <w:b/>
                <w:sz w:val="26"/>
                <w:szCs w:val="26"/>
              </w:rPr>
            </w:pPr>
            <w:r w:rsidRPr="00A814C9">
              <w:rPr>
                <w:b/>
                <w:sz w:val="26"/>
                <w:szCs w:val="26"/>
              </w:rPr>
              <w:lastRenderedPageBreak/>
              <w:t>Căn cứ pháp lý thủ tục hành chính</w:t>
            </w:r>
          </w:p>
        </w:tc>
      </w:tr>
      <w:tr w:rsidR="00081E9C" w:rsidRPr="00A814C9" w:rsidTr="00917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gridSpan w:val="2"/>
          </w:tcPr>
          <w:p w:rsidR="00081E9C" w:rsidRPr="00A814C9" w:rsidRDefault="00081E9C" w:rsidP="00917238">
            <w:pPr>
              <w:spacing w:line="288" w:lineRule="auto"/>
              <w:jc w:val="center"/>
              <w:rPr>
                <w:sz w:val="26"/>
                <w:szCs w:val="26"/>
              </w:rPr>
            </w:pPr>
          </w:p>
        </w:tc>
        <w:tc>
          <w:tcPr>
            <w:tcW w:w="8505" w:type="dxa"/>
            <w:gridSpan w:val="3"/>
          </w:tcPr>
          <w:p w:rsidR="00081E9C" w:rsidRPr="002F4A80" w:rsidRDefault="00081E9C" w:rsidP="00917238">
            <w:pPr>
              <w:spacing w:line="288" w:lineRule="auto"/>
              <w:jc w:val="both"/>
              <w:rPr>
                <w:iCs/>
                <w:sz w:val="26"/>
                <w:szCs w:val="26"/>
              </w:rPr>
            </w:pPr>
            <w:r w:rsidRPr="002F4A80">
              <w:rPr>
                <w:iCs/>
                <w:sz w:val="26"/>
                <w:szCs w:val="26"/>
              </w:rPr>
              <w:t>1. Luật an toàn thực phẩm năm 2010</w:t>
            </w:r>
          </w:p>
          <w:p w:rsidR="00081E9C" w:rsidRPr="002F4A80" w:rsidRDefault="00081E9C" w:rsidP="00917238">
            <w:pPr>
              <w:spacing w:line="288" w:lineRule="auto"/>
              <w:jc w:val="both"/>
              <w:rPr>
                <w:iCs/>
                <w:sz w:val="26"/>
                <w:szCs w:val="26"/>
              </w:rPr>
            </w:pPr>
            <w:r w:rsidRPr="002F4A80">
              <w:rPr>
                <w:iCs/>
                <w:sz w:val="26"/>
                <w:szCs w:val="26"/>
              </w:rPr>
              <w:t>2. Nghị định số 38/2012/NĐ-CP ngày 25 tháng 4 năm 2012 của Chính phủ quy định chi tiết một số điều của Luật an toàn thực phẩm</w:t>
            </w:r>
          </w:p>
          <w:p w:rsidR="00081E9C" w:rsidRPr="002F4A80" w:rsidRDefault="00081E9C" w:rsidP="00917238">
            <w:pPr>
              <w:spacing w:line="288" w:lineRule="auto"/>
              <w:jc w:val="both"/>
              <w:rPr>
                <w:iCs/>
                <w:sz w:val="26"/>
                <w:szCs w:val="26"/>
              </w:rPr>
            </w:pPr>
            <w:r w:rsidRPr="00A814C9">
              <w:rPr>
                <w:spacing w:val="-4"/>
                <w:sz w:val="26"/>
                <w:szCs w:val="26"/>
              </w:rPr>
              <w:t xml:space="preserve">3. Thông tư </w:t>
            </w:r>
            <w:r w:rsidRPr="00A814C9">
              <w:rPr>
                <w:sz w:val="26"/>
                <w:szCs w:val="26"/>
                <w:lang w:val="nl-NL"/>
              </w:rPr>
              <w:t>số 47/2014/TT-BYT ngày 11 tháng 12 năm 2014 Hướng dẫn quản lý an toàn thực phẩm đối với cơ sở kinh doanh dịch vụ ăn uống</w:t>
            </w:r>
          </w:p>
          <w:p w:rsidR="00081E9C" w:rsidRPr="002F4A80" w:rsidRDefault="00081E9C" w:rsidP="00917238">
            <w:pPr>
              <w:spacing w:line="288" w:lineRule="auto"/>
              <w:jc w:val="both"/>
              <w:rPr>
                <w:iCs/>
                <w:sz w:val="26"/>
                <w:szCs w:val="26"/>
              </w:rPr>
            </w:pPr>
            <w:r w:rsidRPr="00A814C9">
              <w:rPr>
                <w:spacing w:val="4"/>
                <w:sz w:val="26"/>
                <w:szCs w:val="26"/>
              </w:rPr>
              <w:t xml:space="preserve">4. Thông tư số </w:t>
            </w:r>
            <w:r w:rsidRPr="00A814C9">
              <w:rPr>
                <w:sz w:val="26"/>
                <w:szCs w:val="26"/>
              </w:rPr>
              <w:t>149/2013/TT-BTC ngày26/10/2013 Quy định mức thu, nộp, quản lý và sử dụng phí, lệ phí quản lý an toàn vệ sinh thực phẩm.</w:t>
            </w:r>
          </w:p>
        </w:tc>
      </w:tr>
    </w:tbl>
    <w:p w:rsidR="00081E9C" w:rsidRPr="00A814C9" w:rsidRDefault="00081E9C" w:rsidP="00081E9C">
      <w:pPr>
        <w:rPr>
          <w:sz w:val="26"/>
          <w:szCs w:val="26"/>
        </w:rPr>
      </w:pPr>
    </w:p>
    <w:p w:rsidR="00081E9C" w:rsidRPr="00A814C9" w:rsidRDefault="00081E9C" w:rsidP="00081E9C">
      <w:pPr>
        <w:pStyle w:val="Heading3"/>
        <w:rPr>
          <w:b/>
        </w:rPr>
      </w:pPr>
      <w:r>
        <w:t xml:space="preserve">                </w:t>
      </w:r>
      <w:r w:rsidRPr="00A814C9">
        <w:t>Mẫu số 04</w:t>
      </w:r>
    </w:p>
    <w:p w:rsidR="00081E9C" w:rsidRPr="00A814C9" w:rsidRDefault="00081E9C" w:rsidP="00081E9C">
      <w:pPr>
        <w:jc w:val="center"/>
        <w:rPr>
          <w:i/>
          <w:iCs/>
          <w:sz w:val="26"/>
          <w:szCs w:val="26"/>
          <w:lang w:val="vi-VN"/>
        </w:rPr>
      </w:pPr>
      <w:r w:rsidRPr="00A814C9">
        <w:rPr>
          <w:i/>
          <w:iCs/>
          <w:sz w:val="26"/>
          <w:szCs w:val="26"/>
          <w:lang w:val="vi-VN"/>
        </w:rPr>
        <w:t>(Ban hành kèm theo Thông tư số</w:t>
      </w:r>
      <w:r w:rsidRPr="00A814C9">
        <w:rPr>
          <w:i/>
          <w:iCs/>
          <w:sz w:val="26"/>
          <w:szCs w:val="26"/>
        </w:rPr>
        <w:t>47</w:t>
      </w:r>
      <w:r w:rsidRPr="00A814C9">
        <w:rPr>
          <w:i/>
          <w:iCs/>
          <w:sz w:val="26"/>
          <w:szCs w:val="26"/>
          <w:lang w:val="vi-VN"/>
        </w:rPr>
        <w:t>/2014/TT-BYT</w:t>
      </w:r>
    </w:p>
    <w:p w:rsidR="00081E9C" w:rsidRPr="00A814C9" w:rsidRDefault="00081E9C" w:rsidP="00081E9C">
      <w:pPr>
        <w:jc w:val="center"/>
        <w:rPr>
          <w:sz w:val="26"/>
          <w:szCs w:val="26"/>
          <w:lang w:val="vi-VN"/>
        </w:rPr>
      </w:pPr>
      <w:r w:rsidRPr="00A814C9">
        <w:rPr>
          <w:i/>
          <w:iCs/>
          <w:sz w:val="26"/>
          <w:szCs w:val="26"/>
          <w:lang w:val="vi-VN"/>
        </w:rPr>
        <w:t xml:space="preserve">ngày </w:t>
      </w:r>
      <w:r w:rsidRPr="002F4A80">
        <w:rPr>
          <w:i/>
          <w:iCs/>
          <w:sz w:val="26"/>
          <w:szCs w:val="26"/>
          <w:lang w:val="vi-VN"/>
        </w:rPr>
        <w:t>11</w:t>
      </w:r>
      <w:r w:rsidRPr="00A814C9">
        <w:rPr>
          <w:i/>
          <w:iCs/>
          <w:sz w:val="26"/>
          <w:szCs w:val="26"/>
          <w:lang w:val="vi-VN"/>
        </w:rPr>
        <w:t xml:space="preserve"> tháng</w:t>
      </w:r>
      <w:r w:rsidRPr="002F4A80">
        <w:rPr>
          <w:i/>
          <w:iCs/>
          <w:sz w:val="26"/>
          <w:szCs w:val="26"/>
          <w:lang w:val="vi-VN"/>
        </w:rPr>
        <w:t xml:space="preserve"> 12</w:t>
      </w:r>
      <w:r w:rsidRPr="00A814C9">
        <w:rPr>
          <w:i/>
          <w:iCs/>
          <w:sz w:val="26"/>
          <w:szCs w:val="26"/>
          <w:lang w:val="vi-VN"/>
        </w:rPr>
        <w:t xml:space="preserve"> năm  2014 của Bộ trưởng Bộ Y tế)</w:t>
      </w:r>
    </w:p>
    <w:p w:rsidR="00081E9C" w:rsidRPr="00A814C9" w:rsidRDefault="00081E9C" w:rsidP="00081E9C">
      <w:pPr>
        <w:spacing w:before="120"/>
        <w:jc w:val="center"/>
        <w:rPr>
          <w:b/>
          <w:bCs/>
          <w:sz w:val="26"/>
          <w:szCs w:val="26"/>
          <w:lang w:val="vi-VN"/>
        </w:rPr>
      </w:pPr>
      <w:r w:rsidRPr="00A814C9">
        <w:rPr>
          <w:b/>
          <w:bCs/>
          <w:sz w:val="26"/>
          <w:szCs w:val="26"/>
          <w:lang w:val="vi-VN"/>
        </w:rPr>
        <w:t>CỘNG HÒA XÃ HỘI CHỦ NGHĨA VIỆT NAM</w:t>
      </w:r>
    </w:p>
    <w:p w:rsidR="00081E9C" w:rsidRPr="00A814C9" w:rsidRDefault="00081E9C" w:rsidP="00081E9C">
      <w:pPr>
        <w:jc w:val="center"/>
        <w:rPr>
          <w:b/>
          <w:bCs/>
          <w:sz w:val="26"/>
          <w:szCs w:val="26"/>
          <w:lang w:val="vi-VN"/>
        </w:rPr>
      </w:pPr>
      <w:r w:rsidRPr="00A814C9">
        <w:rPr>
          <w:b/>
          <w:bCs/>
          <w:sz w:val="26"/>
          <w:szCs w:val="26"/>
          <w:lang w:val="vi-VN"/>
        </w:rPr>
        <w:t xml:space="preserve">Độc lập - Tự do - Hạnh phúc  </w:t>
      </w:r>
    </w:p>
    <w:p w:rsidR="00081E9C" w:rsidRPr="00A814C9" w:rsidRDefault="00081E9C" w:rsidP="00081E9C">
      <w:pPr>
        <w:jc w:val="center"/>
        <w:rPr>
          <w:sz w:val="26"/>
          <w:szCs w:val="26"/>
          <w:lang w:val="vi-VN"/>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2171700</wp:posOffset>
                </wp:positionH>
                <wp:positionV relativeFrom="paragraph">
                  <wp:posOffset>36829</wp:posOffset>
                </wp:positionV>
                <wp:extent cx="159258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2.9pt" to="296.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"/>
            </w:pict>
          </mc:Fallback>
        </mc:AlternateContent>
      </w:r>
    </w:p>
    <w:p w:rsidR="00081E9C" w:rsidRPr="00A814C9" w:rsidRDefault="00081E9C" w:rsidP="00081E9C">
      <w:pPr>
        <w:jc w:val="center"/>
        <w:rPr>
          <w:b/>
          <w:bCs/>
          <w:sz w:val="26"/>
          <w:szCs w:val="26"/>
          <w:lang w:val="vi-VN"/>
        </w:rPr>
      </w:pPr>
      <w:r w:rsidRPr="00A814C9">
        <w:rPr>
          <w:b/>
          <w:bCs/>
          <w:sz w:val="26"/>
          <w:szCs w:val="26"/>
          <w:lang w:val="vi-VN"/>
        </w:rPr>
        <w:t xml:space="preserve">ĐƠN ĐỀ NGHỊ CẤP ĐỔI </w:t>
      </w:r>
    </w:p>
    <w:p w:rsidR="00081E9C" w:rsidRPr="00A814C9" w:rsidRDefault="00081E9C" w:rsidP="00081E9C">
      <w:pPr>
        <w:jc w:val="center"/>
        <w:rPr>
          <w:b/>
          <w:bCs/>
          <w:sz w:val="26"/>
          <w:szCs w:val="26"/>
          <w:lang w:val="vi-VN"/>
        </w:rPr>
      </w:pPr>
      <w:r w:rsidRPr="00A814C9">
        <w:rPr>
          <w:b/>
          <w:bCs/>
          <w:sz w:val="26"/>
          <w:szCs w:val="26"/>
          <w:lang w:val="vi-VN"/>
        </w:rPr>
        <w:t>GIẤY CHỨNG NHẬN CƠ SỞ ĐỦ ĐIỀU KIỆN AN TOÀN THỰC PHẨM</w:t>
      </w:r>
    </w:p>
    <w:p w:rsidR="00081E9C" w:rsidRPr="00A814C9" w:rsidRDefault="00081E9C" w:rsidP="00081E9C">
      <w:pPr>
        <w:ind w:firstLine="720"/>
        <w:jc w:val="both"/>
        <w:rPr>
          <w:sz w:val="26"/>
          <w:szCs w:val="26"/>
          <w:lang w:val="vi-VN"/>
        </w:rPr>
      </w:pPr>
    </w:p>
    <w:p w:rsidR="00081E9C" w:rsidRPr="00A814C9" w:rsidRDefault="00081E9C" w:rsidP="00081E9C">
      <w:pPr>
        <w:ind w:firstLine="720"/>
        <w:jc w:val="both"/>
        <w:rPr>
          <w:sz w:val="26"/>
          <w:szCs w:val="26"/>
          <w:lang w:val="vi-VN"/>
        </w:rPr>
      </w:pPr>
      <w:r w:rsidRPr="00A814C9">
        <w:rPr>
          <w:sz w:val="26"/>
          <w:szCs w:val="26"/>
          <w:lang w:val="vi-VN"/>
        </w:rPr>
        <w:t xml:space="preserve">Kính gửi : </w:t>
      </w:r>
    </w:p>
    <w:p w:rsidR="00081E9C" w:rsidRPr="00A814C9" w:rsidRDefault="00081E9C" w:rsidP="00081E9C">
      <w:pPr>
        <w:jc w:val="center"/>
        <w:rPr>
          <w:b/>
          <w:bCs/>
          <w:i/>
          <w:iCs/>
          <w:sz w:val="26"/>
          <w:szCs w:val="26"/>
          <w:lang w:val="vi-VN"/>
        </w:rPr>
      </w:pPr>
      <w:r w:rsidRPr="00A814C9">
        <w:rPr>
          <w:i/>
          <w:iCs/>
          <w:sz w:val="26"/>
          <w:szCs w:val="26"/>
          <w:lang w:val="vi-VN"/>
        </w:rPr>
        <w:t>(Tên cơ quan cấp Giấy chứng nhận cơ sở đủ điều kiện an toàn thực phẩm)</w:t>
      </w:r>
    </w:p>
    <w:p w:rsidR="00081E9C" w:rsidRPr="00A814C9" w:rsidRDefault="00081E9C" w:rsidP="00081E9C">
      <w:pPr>
        <w:rPr>
          <w:sz w:val="26"/>
          <w:szCs w:val="26"/>
          <w:lang w:val="vi-VN"/>
        </w:rPr>
      </w:pPr>
    </w:p>
    <w:p w:rsidR="00081E9C" w:rsidRPr="00A814C9" w:rsidRDefault="00081E9C" w:rsidP="00081E9C">
      <w:pPr>
        <w:spacing w:before="120"/>
        <w:ind w:firstLine="720"/>
        <w:jc w:val="both"/>
        <w:rPr>
          <w:sz w:val="26"/>
          <w:szCs w:val="26"/>
          <w:lang w:val="vi-VN"/>
        </w:rPr>
      </w:pPr>
      <w:r w:rsidRPr="00A814C9">
        <w:rPr>
          <w:sz w:val="26"/>
          <w:szCs w:val="26"/>
          <w:lang w:val="vi-VN"/>
        </w:rPr>
        <w:t>Cơ sở.............................đã được cấp Giấy chứng nhận cơ sở đủ điều kiện an toàn thực phẩm số......................., ngày.... tháng...... năm...........của.......................</w:t>
      </w:r>
    </w:p>
    <w:p w:rsidR="00081E9C" w:rsidRPr="00A814C9" w:rsidRDefault="00081E9C" w:rsidP="00081E9C">
      <w:pPr>
        <w:pStyle w:val="BodyText2"/>
        <w:spacing w:before="120" w:line="240" w:lineRule="auto"/>
        <w:ind w:firstLine="720"/>
        <w:rPr>
          <w:sz w:val="26"/>
          <w:szCs w:val="26"/>
          <w:lang w:val="vi-VN"/>
        </w:rPr>
      </w:pPr>
      <w:r w:rsidRPr="00A814C9">
        <w:rPr>
          <w:sz w:val="26"/>
          <w:szCs w:val="26"/>
          <w:lang w:val="vi-VN"/>
        </w:rPr>
        <w:t>.......................................................................................................................</w:t>
      </w:r>
    </w:p>
    <w:p w:rsidR="00081E9C" w:rsidRPr="00A814C9" w:rsidRDefault="00081E9C" w:rsidP="00081E9C">
      <w:pPr>
        <w:pStyle w:val="BodyText2"/>
        <w:spacing w:before="120" w:line="240" w:lineRule="auto"/>
        <w:ind w:firstLine="720"/>
        <w:rPr>
          <w:sz w:val="26"/>
          <w:szCs w:val="26"/>
          <w:lang w:val="vi-VN"/>
        </w:rPr>
      </w:pPr>
      <w:r w:rsidRPr="00A814C9">
        <w:rPr>
          <w:sz w:val="26"/>
          <w:szCs w:val="26"/>
          <w:lang w:val="vi-VN"/>
        </w:rPr>
        <w:t>Lý do cấp đổi:……………………………………………………………</w:t>
      </w:r>
    </w:p>
    <w:p w:rsidR="00081E9C" w:rsidRPr="00A814C9" w:rsidRDefault="00081E9C" w:rsidP="00081E9C">
      <w:pPr>
        <w:spacing w:before="120"/>
        <w:ind w:firstLine="720"/>
        <w:rPr>
          <w:sz w:val="26"/>
          <w:szCs w:val="26"/>
          <w:lang w:val="vi-VN"/>
        </w:rPr>
      </w:pPr>
      <w:r w:rsidRPr="00A814C9">
        <w:rPr>
          <w:sz w:val="26"/>
          <w:szCs w:val="26"/>
          <w:lang w:val="vi-VN"/>
        </w:rPr>
        <w:t>Hồ sơ cấp đổi lại Giấy chứng nhận bao gồm :</w:t>
      </w:r>
    </w:p>
    <w:p w:rsidR="00081E9C" w:rsidRPr="00A814C9" w:rsidRDefault="00081E9C" w:rsidP="00081E9C">
      <w:pPr>
        <w:pStyle w:val="BodyText2"/>
        <w:spacing w:before="120" w:line="240" w:lineRule="auto"/>
        <w:ind w:firstLine="720"/>
        <w:rPr>
          <w:sz w:val="26"/>
          <w:szCs w:val="26"/>
          <w:lang w:val="vi-VN"/>
        </w:rPr>
      </w:pPr>
      <w:r w:rsidRPr="00A814C9">
        <w:rPr>
          <w:spacing w:val="-2"/>
          <w:sz w:val="26"/>
          <w:szCs w:val="26"/>
          <w:lang w:val="vi-VN"/>
        </w:rPr>
        <w:t>1. Đơn đề nghị  cấp đổi Giấy chứng nhận cơ sở đủ điều kiện an toàn thực phẩm</w:t>
      </w:r>
      <w:r w:rsidRPr="00A814C9">
        <w:rPr>
          <w:sz w:val="26"/>
          <w:szCs w:val="26"/>
          <w:lang w:val="vi-VN"/>
        </w:rPr>
        <w:t>.</w:t>
      </w:r>
    </w:p>
    <w:p w:rsidR="00081E9C" w:rsidRPr="00A814C9" w:rsidRDefault="00081E9C" w:rsidP="00081E9C">
      <w:pPr>
        <w:pStyle w:val="BodyText2"/>
        <w:spacing w:before="120" w:line="240" w:lineRule="auto"/>
        <w:ind w:firstLine="720"/>
        <w:rPr>
          <w:sz w:val="26"/>
          <w:szCs w:val="26"/>
          <w:lang w:val="vi-VN"/>
        </w:rPr>
      </w:pPr>
      <w:r w:rsidRPr="00A814C9">
        <w:rPr>
          <w:sz w:val="26"/>
          <w:szCs w:val="26"/>
          <w:lang w:val="vi-VN"/>
        </w:rPr>
        <w:t>2........................................................................................................................</w:t>
      </w:r>
    </w:p>
    <w:p w:rsidR="00081E9C" w:rsidRPr="00A814C9" w:rsidRDefault="00081E9C" w:rsidP="00081E9C">
      <w:pPr>
        <w:pStyle w:val="BodyText2"/>
        <w:spacing w:before="120" w:line="240" w:lineRule="auto"/>
        <w:ind w:firstLine="720"/>
        <w:rPr>
          <w:sz w:val="26"/>
          <w:szCs w:val="26"/>
          <w:lang w:val="vi-VN"/>
        </w:rPr>
      </w:pPr>
      <w:r w:rsidRPr="00A814C9">
        <w:rPr>
          <w:sz w:val="26"/>
          <w:szCs w:val="26"/>
          <w:lang w:val="vi-VN"/>
        </w:rPr>
        <w:t>3........................................................................................................................</w:t>
      </w:r>
    </w:p>
    <w:p w:rsidR="00081E9C" w:rsidRPr="00A814C9" w:rsidRDefault="00081E9C" w:rsidP="00081E9C">
      <w:pPr>
        <w:pStyle w:val="BodyText2"/>
        <w:spacing w:before="120" w:line="240" w:lineRule="auto"/>
        <w:ind w:firstLine="720"/>
        <w:rPr>
          <w:sz w:val="26"/>
          <w:szCs w:val="26"/>
          <w:lang w:val="vi-VN"/>
        </w:rPr>
      </w:pPr>
      <w:r w:rsidRPr="00A814C9">
        <w:rPr>
          <w:sz w:val="26"/>
          <w:szCs w:val="26"/>
          <w:lang w:val="vi-VN"/>
        </w:rPr>
        <w:t>4........................................................................................................................</w:t>
      </w:r>
    </w:p>
    <w:p w:rsidR="00081E9C" w:rsidRPr="00A814C9" w:rsidRDefault="00081E9C" w:rsidP="00081E9C">
      <w:pPr>
        <w:pStyle w:val="BodyText2"/>
        <w:spacing w:before="120" w:line="240" w:lineRule="auto"/>
        <w:ind w:firstLine="720"/>
        <w:rPr>
          <w:sz w:val="26"/>
          <w:szCs w:val="26"/>
          <w:lang w:val="vi-VN"/>
        </w:rPr>
      </w:pPr>
      <w:r w:rsidRPr="00A814C9">
        <w:rPr>
          <w:sz w:val="26"/>
          <w:szCs w:val="26"/>
          <w:lang w:val="vi-VN"/>
        </w:rPr>
        <w:t>.......................................................................................................................</w:t>
      </w:r>
    </w:p>
    <w:p w:rsidR="00081E9C" w:rsidRPr="00A814C9" w:rsidRDefault="00081E9C" w:rsidP="00081E9C">
      <w:pPr>
        <w:pStyle w:val="BodyText2"/>
        <w:spacing w:before="120" w:line="240" w:lineRule="auto"/>
        <w:ind w:firstLine="720"/>
        <w:rPr>
          <w:sz w:val="26"/>
          <w:szCs w:val="26"/>
          <w:lang w:val="vi-VN"/>
        </w:rPr>
      </w:pPr>
      <w:r w:rsidRPr="00A814C9">
        <w:rPr>
          <w:sz w:val="26"/>
          <w:szCs w:val="26"/>
          <w:lang w:val="vi-VN"/>
        </w:rPr>
        <w:t>.......................................................................................................................</w:t>
      </w:r>
      <w:r w:rsidRPr="00A814C9">
        <w:rPr>
          <w:sz w:val="26"/>
          <w:szCs w:val="26"/>
          <w:lang w:val="vi-VN"/>
        </w:rPr>
        <w:tab/>
      </w:r>
    </w:p>
    <w:tbl>
      <w:tblPr>
        <w:tblW w:w="0" w:type="auto"/>
        <w:tblInd w:w="165" w:type="dxa"/>
        <w:tblLook w:val="01E0" w:firstRow="1" w:lastRow="1" w:firstColumn="1" w:lastColumn="1" w:noHBand="0" w:noVBand="0"/>
      </w:tblPr>
      <w:tblGrid>
        <w:gridCol w:w="4336"/>
        <w:gridCol w:w="4787"/>
      </w:tblGrid>
      <w:tr w:rsidR="00081E9C" w:rsidRPr="002F4A80" w:rsidTr="00917238">
        <w:tc>
          <w:tcPr>
            <w:tcW w:w="4479" w:type="dxa"/>
          </w:tcPr>
          <w:p w:rsidR="00081E9C" w:rsidRPr="00A814C9" w:rsidRDefault="00081E9C" w:rsidP="00917238">
            <w:pPr>
              <w:rPr>
                <w:sz w:val="26"/>
                <w:szCs w:val="26"/>
                <w:lang w:val="vi-VN"/>
              </w:rPr>
            </w:pPr>
          </w:p>
        </w:tc>
        <w:tc>
          <w:tcPr>
            <w:tcW w:w="4926" w:type="dxa"/>
          </w:tcPr>
          <w:p w:rsidR="00081E9C" w:rsidRPr="00A814C9" w:rsidRDefault="00081E9C" w:rsidP="00917238">
            <w:pPr>
              <w:jc w:val="center"/>
              <w:rPr>
                <w:b/>
                <w:bCs/>
                <w:sz w:val="26"/>
                <w:szCs w:val="26"/>
                <w:lang w:val="vi-VN"/>
              </w:rPr>
            </w:pPr>
            <w:r w:rsidRPr="00A814C9">
              <w:rPr>
                <w:b/>
                <w:bCs/>
                <w:sz w:val="26"/>
                <w:szCs w:val="26"/>
                <w:lang w:val="vi-VN"/>
              </w:rPr>
              <w:t>CHỦ CƠ SỞ</w:t>
            </w:r>
          </w:p>
          <w:p w:rsidR="00081E9C" w:rsidRPr="00A814C9" w:rsidRDefault="00081E9C" w:rsidP="00917238">
            <w:pPr>
              <w:jc w:val="center"/>
              <w:rPr>
                <w:i/>
                <w:iCs/>
                <w:sz w:val="26"/>
                <w:szCs w:val="26"/>
                <w:lang w:val="vi-VN"/>
              </w:rPr>
            </w:pPr>
            <w:r w:rsidRPr="00A814C9">
              <w:rPr>
                <w:i/>
                <w:iCs/>
                <w:sz w:val="26"/>
                <w:szCs w:val="26"/>
                <w:lang w:val="vi-VN"/>
              </w:rPr>
              <w:t>(Ký tên, đóng dấu)</w:t>
            </w:r>
          </w:p>
        </w:tc>
      </w:tr>
    </w:tbl>
    <w:p w:rsidR="00081E9C" w:rsidRPr="002F4A80" w:rsidRDefault="00081E9C" w:rsidP="00081E9C">
      <w:pPr>
        <w:rPr>
          <w:sz w:val="26"/>
          <w:szCs w:val="26"/>
          <w:lang w:val="vi-VN"/>
        </w:rPr>
      </w:pPr>
    </w:p>
    <w:p w:rsidR="008F7495" w:rsidRDefault="008F7495" w:rsidP="00081E9C">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9C"/>
    <w:rsid w:val="00081E9C"/>
    <w:rsid w:val="000B754D"/>
    <w:rsid w:val="0016539C"/>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E9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link w:val="Heading3Char"/>
    <w:autoRedefine/>
    <w:uiPriority w:val="9"/>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character" w:customStyle="1" w:styleId="Heading3Char">
    <w:name w:val="Heading 3 Char"/>
    <w:link w:val="Heading3"/>
    <w:uiPriority w:val="9"/>
    <w:rsid w:val="00081E9C"/>
    <w:rPr>
      <w:bCs/>
      <w:color w:val="333333"/>
      <w:sz w:val="28"/>
      <w:szCs w:val="36"/>
    </w:rPr>
  </w:style>
  <w:style w:type="paragraph" w:styleId="BodyText2">
    <w:name w:val="Body Text 2"/>
    <w:basedOn w:val="Normal"/>
    <w:link w:val="BodyText2Char"/>
    <w:uiPriority w:val="99"/>
    <w:unhideWhenUsed/>
    <w:rsid w:val="00081E9C"/>
    <w:pPr>
      <w:spacing w:after="120" w:line="480" w:lineRule="auto"/>
    </w:pPr>
  </w:style>
  <w:style w:type="character" w:customStyle="1" w:styleId="BodyText2Char">
    <w:name w:val="Body Text 2 Char"/>
    <w:basedOn w:val="DefaultParagraphFont"/>
    <w:link w:val="BodyText2"/>
    <w:uiPriority w:val="99"/>
    <w:rsid w:val="00081E9C"/>
    <w:rPr>
      <w:rFonts w:eastAsia="SimSun"/>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E9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link w:val="Heading3Char"/>
    <w:autoRedefine/>
    <w:uiPriority w:val="9"/>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character" w:customStyle="1" w:styleId="Heading3Char">
    <w:name w:val="Heading 3 Char"/>
    <w:link w:val="Heading3"/>
    <w:uiPriority w:val="9"/>
    <w:rsid w:val="00081E9C"/>
    <w:rPr>
      <w:bCs/>
      <w:color w:val="333333"/>
      <w:sz w:val="28"/>
      <w:szCs w:val="36"/>
    </w:rPr>
  </w:style>
  <w:style w:type="paragraph" w:styleId="BodyText2">
    <w:name w:val="Body Text 2"/>
    <w:basedOn w:val="Normal"/>
    <w:link w:val="BodyText2Char"/>
    <w:uiPriority w:val="99"/>
    <w:unhideWhenUsed/>
    <w:rsid w:val="00081E9C"/>
    <w:pPr>
      <w:spacing w:after="120" w:line="480" w:lineRule="auto"/>
    </w:pPr>
  </w:style>
  <w:style w:type="character" w:customStyle="1" w:styleId="BodyText2Char">
    <w:name w:val="Body Text 2 Char"/>
    <w:basedOn w:val="DefaultParagraphFont"/>
    <w:link w:val="BodyText2"/>
    <w:uiPriority w:val="99"/>
    <w:rsid w:val="00081E9C"/>
    <w:rPr>
      <w:rFonts w:eastAsia="SimSu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B271A-299B-41A9-9FC6-B5D39C77BCD1}"/>
</file>

<file path=customXml/itemProps2.xml><?xml version="1.0" encoding="utf-8"?>
<ds:datastoreItem xmlns:ds="http://schemas.openxmlformats.org/officeDocument/2006/customXml" ds:itemID="{78FC45EF-7D9F-4710-83CC-477CB5970C5C}"/>
</file>

<file path=customXml/itemProps3.xml><?xml version="1.0" encoding="utf-8"?>
<ds:datastoreItem xmlns:ds="http://schemas.openxmlformats.org/officeDocument/2006/customXml" ds:itemID="{C5340A9C-43DC-4A24-93C9-5EEE14A91814}"/>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Company>Microsoft</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2016-08-16T06:41:00Z</dcterms:created>
  <dcterms:modified xsi:type="dcterms:W3CDTF">2016-08-16T06:41:00Z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