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01"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505"/>
      </w:tblGrid>
      <w:tr w:rsidR="00DA1F37" w:rsidRPr="007B3185" w:rsidTr="00B967A3">
        <w:tc>
          <w:tcPr>
            <w:tcW w:w="1809" w:type="dxa"/>
          </w:tcPr>
          <w:p w:rsidR="00DA1F37" w:rsidRPr="007B3185" w:rsidRDefault="00DA1F37" w:rsidP="00B967A3">
            <w:pPr>
              <w:spacing w:line="288" w:lineRule="auto"/>
              <w:rPr>
                <w:b/>
                <w:sz w:val="26"/>
                <w:szCs w:val="26"/>
              </w:rPr>
            </w:pPr>
            <w:r>
              <w:rPr>
                <w:b/>
                <w:sz w:val="26"/>
                <w:szCs w:val="26"/>
              </w:rPr>
              <w:t>30</w:t>
            </w:r>
            <w:r w:rsidRPr="007B3185">
              <w:rPr>
                <w:b/>
                <w:sz w:val="26"/>
                <w:szCs w:val="26"/>
              </w:rPr>
              <w:t>-Thủ tục</w:t>
            </w:r>
          </w:p>
        </w:tc>
        <w:tc>
          <w:tcPr>
            <w:tcW w:w="8505" w:type="dxa"/>
          </w:tcPr>
          <w:p w:rsidR="00DA1F37" w:rsidRPr="007B3185" w:rsidRDefault="00DA1F37" w:rsidP="00B967A3">
            <w:pPr>
              <w:spacing w:line="288" w:lineRule="auto"/>
              <w:jc w:val="both"/>
              <w:rPr>
                <w:b/>
                <w:color w:val="000000"/>
                <w:sz w:val="26"/>
                <w:szCs w:val="26"/>
              </w:rPr>
            </w:pPr>
            <w:r w:rsidRPr="007B3185">
              <w:rPr>
                <w:b/>
                <w:sz w:val="26"/>
                <w:szCs w:val="26"/>
              </w:rPr>
              <w:t xml:space="preserve">Công bố cơ sở đủ điều kiện thực hiện việc khám sức khỏe </w:t>
            </w:r>
          </w:p>
        </w:tc>
      </w:tr>
      <w:tr w:rsidR="00DA1F37" w:rsidRPr="007B3185" w:rsidTr="00B967A3">
        <w:tc>
          <w:tcPr>
            <w:tcW w:w="10314" w:type="dxa"/>
            <w:gridSpan w:val="2"/>
          </w:tcPr>
          <w:p w:rsidR="00DA1F37" w:rsidRPr="007B3185" w:rsidRDefault="00DA1F37" w:rsidP="00B967A3">
            <w:pPr>
              <w:spacing w:line="288" w:lineRule="auto"/>
              <w:rPr>
                <w:sz w:val="26"/>
                <w:szCs w:val="26"/>
                <w:lang w:val="pt-BR"/>
              </w:rPr>
            </w:pPr>
            <w:r w:rsidRPr="007B3185">
              <w:rPr>
                <w:sz w:val="26"/>
                <w:szCs w:val="26"/>
                <w:lang w:val="pt-BR"/>
              </w:rPr>
              <w:t xml:space="preserve"> </w:t>
            </w:r>
            <w:r w:rsidRPr="007B3185">
              <w:rPr>
                <w:b/>
                <w:sz w:val="26"/>
                <w:szCs w:val="26"/>
                <w:lang w:val="pt-BR"/>
              </w:rPr>
              <w:t>Trình tự thực hiện</w:t>
            </w:r>
          </w:p>
        </w:tc>
      </w:tr>
      <w:tr w:rsidR="00DA1F37" w:rsidRPr="002F4A80" w:rsidTr="00B967A3">
        <w:tc>
          <w:tcPr>
            <w:tcW w:w="1809" w:type="dxa"/>
          </w:tcPr>
          <w:p w:rsidR="00DA1F37" w:rsidRPr="007B3185" w:rsidRDefault="00DA1F37" w:rsidP="00B967A3">
            <w:pPr>
              <w:spacing w:line="288" w:lineRule="auto"/>
              <w:rPr>
                <w:sz w:val="26"/>
                <w:szCs w:val="26"/>
                <w:lang w:val="pt-BR"/>
              </w:rPr>
            </w:pPr>
          </w:p>
        </w:tc>
        <w:tc>
          <w:tcPr>
            <w:tcW w:w="8505" w:type="dxa"/>
          </w:tcPr>
          <w:p w:rsidR="00DA1F37" w:rsidRPr="007B3185" w:rsidRDefault="00DA1F37" w:rsidP="00B967A3">
            <w:pPr>
              <w:spacing w:line="288" w:lineRule="auto"/>
              <w:jc w:val="both"/>
              <w:rPr>
                <w:b/>
                <w:sz w:val="26"/>
                <w:szCs w:val="26"/>
                <w:lang w:val="pt-BR"/>
              </w:rPr>
            </w:pPr>
            <w:r w:rsidRPr="007B3185">
              <w:rPr>
                <w:b/>
                <w:sz w:val="26"/>
                <w:szCs w:val="26"/>
                <w:lang w:val="pt-BR"/>
              </w:rPr>
              <w:t>Bước 1</w:t>
            </w:r>
            <w:r w:rsidRPr="007B3185">
              <w:rPr>
                <w:sz w:val="26"/>
                <w:szCs w:val="26"/>
                <w:lang w:val="pt-BR"/>
              </w:rPr>
              <w:t>. Cơ sở KBCB phải gửi hồ sơ công bố KSK đến Sở Y tế tỉnh, thành phố trực thuộc Trung ương, nơi cơ sở KBCB đặt trụ sở.</w:t>
            </w:r>
            <w:r w:rsidRPr="007B3185">
              <w:rPr>
                <w:b/>
                <w:sz w:val="26"/>
                <w:szCs w:val="26"/>
                <w:lang w:val="pt-BR"/>
              </w:rPr>
              <w:t xml:space="preserve"> </w:t>
            </w:r>
          </w:p>
          <w:p w:rsidR="00DA1F37" w:rsidRPr="002F4A80" w:rsidRDefault="00DA1F37" w:rsidP="00B967A3">
            <w:pPr>
              <w:spacing w:line="288" w:lineRule="auto"/>
              <w:jc w:val="both"/>
              <w:rPr>
                <w:spacing w:val="-2"/>
                <w:sz w:val="26"/>
                <w:szCs w:val="26"/>
                <w:lang w:val="pt-BR"/>
              </w:rPr>
            </w:pPr>
            <w:r w:rsidRPr="007B3185">
              <w:rPr>
                <w:b/>
                <w:sz w:val="26"/>
                <w:szCs w:val="26"/>
                <w:lang w:val="pt-BR"/>
              </w:rPr>
              <w:t>Bước 2</w:t>
            </w:r>
            <w:r w:rsidRPr="007B3185">
              <w:rPr>
                <w:sz w:val="26"/>
                <w:szCs w:val="26"/>
                <w:lang w:val="pt-BR"/>
              </w:rPr>
              <w:t xml:space="preserve">. </w:t>
            </w:r>
            <w:r w:rsidRPr="007B3185">
              <w:rPr>
                <w:spacing w:val="-2"/>
                <w:sz w:val="26"/>
                <w:szCs w:val="26"/>
                <w:lang w:val="pt-BR"/>
              </w:rPr>
              <w:t xml:space="preserve">Trong thời hạn 02 ngày làm việc kể từ ngày </w:t>
            </w:r>
            <w:r w:rsidRPr="007B3185">
              <w:rPr>
                <w:spacing w:val="-2"/>
                <w:sz w:val="26"/>
                <w:szCs w:val="26"/>
                <w:lang w:val="vi-VN"/>
              </w:rPr>
              <w:t xml:space="preserve">nhận được hồ sơ </w:t>
            </w:r>
            <w:r w:rsidRPr="007B3185">
              <w:rPr>
                <w:spacing w:val="-2"/>
                <w:sz w:val="26"/>
                <w:szCs w:val="26"/>
                <w:lang w:val="pt-BR"/>
              </w:rPr>
              <w:t>công bố đủ điều kiện KSK</w:t>
            </w:r>
            <w:r w:rsidRPr="007B3185">
              <w:rPr>
                <w:spacing w:val="-2"/>
                <w:sz w:val="26"/>
                <w:szCs w:val="26"/>
                <w:lang w:val="vi-VN"/>
              </w:rPr>
              <w:t xml:space="preserve">, </w:t>
            </w:r>
            <w:r w:rsidRPr="007B3185">
              <w:rPr>
                <w:sz w:val="26"/>
                <w:szCs w:val="26"/>
                <w:lang w:val="pt-BR"/>
              </w:rPr>
              <w:t>cơ quan tiếp nhận hồ sơ</w:t>
            </w:r>
            <w:r w:rsidRPr="007B3185">
              <w:rPr>
                <w:spacing w:val="-2"/>
                <w:sz w:val="26"/>
                <w:szCs w:val="26"/>
                <w:lang w:val="vi-VN"/>
              </w:rPr>
              <w:t xml:space="preserve"> gửi cho </w:t>
            </w:r>
            <w:r w:rsidRPr="007B3185">
              <w:rPr>
                <w:spacing w:val="-2"/>
                <w:sz w:val="26"/>
                <w:szCs w:val="26"/>
                <w:lang w:val="pt-BR"/>
              </w:rPr>
              <w:t xml:space="preserve">cơ sở KBCB công bố đủ điều kiện KSK (sau đây gọi tắt là cơ sở công bố đủ điều kiện) </w:t>
            </w:r>
            <w:r w:rsidRPr="007B3185">
              <w:rPr>
                <w:spacing w:val="-2"/>
                <w:sz w:val="26"/>
                <w:szCs w:val="26"/>
                <w:lang w:val="vi-VN"/>
              </w:rPr>
              <w:t xml:space="preserve">Phiếu tiếp nhận hồ sơ theo quy định tại Phụ lục </w:t>
            </w:r>
            <w:r w:rsidRPr="007B3185">
              <w:rPr>
                <w:spacing w:val="-2"/>
                <w:sz w:val="26"/>
                <w:szCs w:val="26"/>
                <w:lang w:val="pt-BR"/>
              </w:rPr>
              <w:t>7</w:t>
            </w:r>
            <w:r w:rsidRPr="007B3185">
              <w:rPr>
                <w:spacing w:val="-2"/>
                <w:sz w:val="26"/>
                <w:szCs w:val="26"/>
                <w:lang w:val="vi-VN"/>
              </w:rPr>
              <w:t xml:space="preserve"> ban hành kèm theo Thông tư </w:t>
            </w:r>
            <w:r w:rsidRPr="002F4A80">
              <w:rPr>
                <w:spacing w:val="-2"/>
                <w:sz w:val="26"/>
                <w:szCs w:val="26"/>
                <w:lang w:val="pt-BR"/>
              </w:rPr>
              <w:t>số 14/2013/TT-BYT</w:t>
            </w:r>
          </w:p>
          <w:p w:rsidR="00DA1F37" w:rsidRPr="007B3185" w:rsidRDefault="00DA1F37" w:rsidP="00B967A3">
            <w:pPr>
              <w:spacing w:line="288" w:lineRule="auto"/>
              <w:jc w:val="both"/>
              <w:rPr>
                <w:sz w:val="26"/>
                <w:szCs w:val="26"/>
                <w:lang w:val="vi-VN"/>
              </w:rPr>
            </w:pPr>
            <w:r w:rsidRPr="007B3185">
              <w:rPr>
                <w:b/>
                <w:sz w:val="26"/>
                <w:szCs w:val="26"/>
                <w:lang w:val="pt-BR"/>
              </w:rPr>
              <w:t>Bước 3.</w:t>
            </w:r>
            <w:r w:rsidRPr="007B3185">
              <w:rPr>
                <w:sz w:val="26"/>
                <w:szCs w:val="26"/>
                <w:lang w:val="pt-BR"/>
              </w:rPr>
              <w:t xml:space="preserve"> </w:t>
            </w:r>
            <w:r w:rsidRPr="007B3185">
              <w:rPr>
                <w:sz w:val="26"/>
                <w:szCs w:val="26"/>
                <w:lang w:val="vi-VN"/>
              </w:rPr>
              <w:t xml:space="preserve">Trong thời hạn 10 ngày làm việc kể từ ngày nhận được hồ sơ, </w:t>
            </w:r>
            <w:r w:rsidRPr="007B3185">
              <w:rPr>
                <w:sz w:val="26"/>
                <w:szCs w:val="26"/>
                <w:lang w:val="pt-BR"/>
              </w:rPr>
              <w:t>cơ quan tiếp nhận hồ sơ</w:t>
            </w:r>
            <w:r w:rsidRPr="007B3185">
              <w:rPr>
                <w:spacing w:val="-2"/>
                <w:sz w:val="26"/>
                <w:szCs w:val="26"/>
                <w:lang w:val="vi-VN"/>
              </w:rPr>
              <w:t xml:space="preserve"> </w:t>
            </w:r>
            <w:r w:rsidRPr="007B3185">
              <w:rPr>
                <w:sz w:val="26"/>
                <w:szCs w:val="26"/>
                <w:lang w:val="vi-VN"/>
              </w:rPr>
              <w:t>phải tiến hành thẩm định hồ sơ.</w:t>
            </w:r>
          </w:p>
          <w:p w:rsidR="00DA1F37" w:rsidRPr="007B3185" w:rsidRDefault="00DA1F37" w:rsidP="00B967A3">
            <w:pPr>
              <w:spacing w:line="288" w:lineRule="auto"/>
              <w:jc w:val="both"/>
              <w:rPr>
                <w:sz w:val="26"/>
                <w:szCs w:val="26"/>
                <w:lang w:val="pt-BR"/>
              </w:rPr>
            </w:pPr>
            <w:r w:rsidRPr="002F4A80">
              <w:rPr>
                <w:sz w:val="26"/>
                <w:szCs w:val="26"/>
                <w:lang w:val="pt-BR"/>
              </w:rPr>
              <w:t xml:space="preserve">         </w:t>
            </w:r>
            <w:r w:rsidRPr="007B3185">
              <w:rPr>
                <w:sz w:val="26"/>
                <w:szCs w:val="26"/>
                <w:lang w:val="vi-VN"/>
              </w:rPr>
              <w:t xml:space="preserve">Trường hợp hồ sơ chưa hợp lệ thì </w:t>
            </w:r>
            <w:r w:rsidRPr="007B3185">
              <w:rPr>
                <w:sz w:val="26"/>
                <w:szCs w:val="26"/>
                <w:lang w:val="pt-BR"/>
              </w:rPr>
              <w:t>cơ quan tiếp nhận hồ sơ</w:t>
            </w:r>
            <w:r w:rsidRPr="007B3185">
              <w:rPr>
                <w:spacing w:val="-2"/>
                <w:sz w:val="26"/>
                <w:szCs w:val="26"/>
                <w:lang w:val="vi-VN"/>
              </w:rPr>
              <w:t xml:space="preserve"> </w:t>
            </w:r>
            <w:r w:rsidRPr="007B3185">
              <w:rPr>
                <w:sz w:val="26"/>
                <w:szCs w:val="26"/>
                <w:lang w:val="vi-VN"/>
              </w:rPr>
              <w:t xml:space="preserve">phải có văn bản thông báo cho </w:t>
            </w:r>
            <w:r w:rsidRPr="007B3185">
              <w:rPr>
                <w:sz w:val="26"/>
                <w:szCs w:val="26"/>
                <w:lang w:val="pt-BR"/>
              </w:rPr>
              <w:t>cơ sở công bố đủ điều kiện</w:t>
            </w:r>
            <w:r w:rsidRPr="007B3185">
              <w:rPr>
                <w:sz w:val="26"/>
                <w:szCs w:val="26"/>
                <w:lang w:val="vi-VN"/>
              </w:rPr>
              <w:t xml:space="preserve"> để hoàn chỉnh hồ sơ. Văn bản thông báo phải nêu cụ thể tài liệu phải bổ sung và các nội dung phải sửa đổi. Khi nhận được văn bản thông báo hồ sơ chưa hợp lệ, cơ sở </w:t>
            </w:r>
            <w:r w:rsidRPr="007B3185">
              <w:rPr>
                <w:sz w:val="26"/>
                <w:szCs w:val="26"/>
                <w:lang w:val="pt-BR"/>
              </w:rPr>
              <w:t>công bố đủ điều kiện</w:t>
            </w:r>
            <w:r w:rsidRPr="007B3185">
              <w:rPr>
                <w:sz w:val="26"/>
                <w:szCs w:val="26"/>
                <w:lang w:val="vi-VN"/>
              </w:rPr>
              <w:t xml:space="preserve"> phải hoàn thiện và gửi hồ sơ bổ sung về </w:t>
            </w:r>
            <w:r w:rsidRPr="007B3185">
              <w:rPr>
                <w:sz w:val="26"/>
                <w:szCs w:val="26"/>
                <w:lang w:val="pt-BR"/>
              </w:rPr>
              <w:t>cơ quan có thẩm quyền.</w:t>
            </w:r>
          </w:p>
          <w:p w:rsidR="00DA1F37" w:rsidRPr="002F4A80" w:rsidRDefault="00DA1F37" w:rsidP="00B967A3">
            <w:pPr>
              <w:spacing w:line="288" w:lineRule="auto"/>
              <w:jc w:val="both"/>
              <w:rPr>
                <w:sz w:val="26"/>
                <w:szCs w:val="26"/>
                <w:lang w:val="pt-BR"/>
              </w:rPr>
            </w:pPr>
            <w:r w:rsidRPr="007B3185">
              <w:rPr>
                <w:b/>
                <w:sz w:val="26"/>
                <w:szCs w:val="26"/>
                <w:lang w:val="pt-BR"/>
              </w:rPr>
              <w:t>Bước 4</w:t>
            </w:r>
            <w:r w:rsidRPr="007B3185">
              <w:rPr>
                <w:b/>
                <w:i/>
                <w:sz w:val="26"/>
                <w:szCs w:val="26"/>
                <w:lang w:val="pt-BR"/>
              </w:rPr>
              <w:t>.</w:t>
            </w:r>
            <w:r w:rsidRPr="007B3185">
              <w:rPr>
                <w:sz w:val="26"/>
                <w:szCs w:val="26"/>
                <w:lang w:val="pt-BR"/>
              </w:rPr>
              <w:t xml:space="preserve"> </w:t>
            </w:r>
            <w:r w:rsidRPr="007B3185">
              <w:rPr>
                <w:sz w:val="26"/>
                <w:szCs w:val="26"/>
                <w:lang w:val="vi-VN"/>
              </w:rPr>
              <w:t xml:space="preserve">Trong thời hạn 20 ngày làm việc kể từ ngày ghi trên Phiếu tiếp nhận hồ sơ đối với hồ sơ hợp lệ </w:t>
            </w:r>
            <w:r w:rsidRPr="002F4A80">
              <w:rPr>
                <w:sz w:val="26"/>
                <w:szCs w:val="26"/>
                <w:lang w:val="pt-BR"/>
              </w:rPr>
              <w:t>hoặc kể từ ngày ghi trên p</w:t>
            </w:r>
            <w:r w:rsidRPr="007B3185">
              <w:rPr>
                <w:sz w:val="26"/>
                <w:szCs w:val="26"/>
                <w:lang w:val="vi-VN"/>
              </w:rPr>
              <w:t>h</w:t>
            </w:r>
            <w:r w:rsidRPr="002F4A80">
              <w:rPr>
                <w:sz w:val="26"/>
                <w:szCs w:val="26"/>
                <w:lang w:val="pt-BR"/>
              </w:rPr>
              <w:t>ần</w:t>
            </w:r>
            <w:r w:rsidRPr="007B3185">
              <w:rPr>
                <w:sz w:val="26"/>
                <w:szCs w:val="26"/>
                <w:lang w:val="vi-VN"/>
              </w:rPr>
              <w:t xml:space="preserve"> </w:t>
            </w:r>
            <w:r w:rsidRPr="002F4A80">
              <w:rPr>
                <w:sz w:val="26"/>
                <w:szCs w:val="26"/>
                <w:lang w:val="pt-BR"/>
              </w:rPr>
              <w:t xml:space="preserve">tiếp nhận </w:t>
            </w:r>
            <w:r w:rsidRPr="007B3185">
              <w:rPr>
                <w:sz w:val="26"/>
                <w:szCs w:val="26"/>
                <w:lang w:val="vi-VN"/>
              </w:rPr>
              <w:t xml:space="preserve">hồ sơ bổ sung đối với hồ sơ chưa hợp lệ, nếu </w:t>
            </w:r>
            <w:r w:rsidRPr="007B3185">
              <w:rPr>
                <w:sz w:val="26"/>
                <w:szCs w:val="26"/>
                <w:lang w:val="pt-BR"/>
              </w:rPr>
              <w:t>cơ quan tiếp nhận hồ sơ</w:t>
            </w:r>
            <w:r w:rsidRPr="007B3185">
              <w:rPr>
                <w:spacing w:val="-2"/>
                <w:sz w:val="26"/>
                <w:szCs w:val="26"/>
                <w:lang w:val="vi-VN"/>
              </w:rPr>
              <w:t xml:space="preserve"> </w:t>
            </w:r>
            <w:r w:rsidRPr="007B3185">
              <w:rPr>
                <w:sz w:val="26"/>
                <w:szCs w:val="26"/>
                <w:lang w:val="vi-VN"/>
              </w:rPr>
              <w:t xml:space="preserve">không có văn bản trả lời thì cơ sở </w:t>
            </w:r>
            <w:r w:rsidRPr="007B3185">
              <w:rPr>
                <w:sz w:val="26"/>
                <w:szCs w:val="26"/>
                <w:lang w:val="pt-BR"/>
              </w:rPr>
              <w:t>công bố đủ điều kiện</w:t>
            </w:r>
            <w:r w:rsidRPr="007B3185">
              <w:rPr>
                <w:sz w:val="26"/>
                <w:szCs w:val="26"/>
                <w:lang w:val="vi-VN"/>
              </w:rPr>
              <w:t xml:space="preserve"> KSK được triển khai hoạt động KSK theo đúng phạm vi chuyên môn đã công bố.</w:t>
            </w:r>
          </w:p>
        </w:tc>
      </w:tr>
      <w:tr w:rsidR="00DA1F37" w:rsidRPr="002F4A80" w:rsidTr="00B967A3">
        <w:tc>
          <w:tcPr>
            <w:tcW w:w="1809" w:type="dxa"/>
          </w:tcPr>
          <w:p w:rsidR="00DA1F37" w:rsidRPr="007B3185" w:rsidRDefault="00DA1F37" w:rsidP="00B967A3">
            <w:pPr>
              <w:spacing w:line="288" w:lineRule="auto"/>
              <w:rPr>
                <w:sz w:val="26"/>
                <w:szCs w:val="26"/>
                <w:lang w:val="pt-BR"/>
              </w:rPr>
            </w:pPr>
          </w:p>
        </w:tc>
        <w:tc>
          <w:tcPr>
            <w:tcW w:w="8505" w:type="dxa"/>
          </w:tcPr>
          <w:p w:rsidR="00DA1F37" w:rsidRPr="007B3185" w:rsidRDefault="00DA1F37" w:rsidP="00B967A3">
            <w:pPr>
              <w:pStyle w:val="BodyText"/>
              <w:spacing w:line="288" w:lineRule="auto"/>
              <w:rPr>
                <w:rFonts w:ascii="Times New Roman" w:hAnsi="Times New Roman"/>
                <w:b/>
                <w:sz w:val="26"/>
                <w:szCs w:val="26"/>
                <w:lang w:val="pt-BR"/>
              </w:rPr>
            </w:pPr>
          </w:p>
        </w:tc>
      </w:tr>
      <w:tr w:rsidR="00DA1F37" w:rsidRPr="007B3185" w:rsidTr="00B967A3">
        <w:tc>
          <w:tcPr>
            <w:tcW w:w="10314" w:type="dxa"/>
            <w:gridSpan w:val="2"/>
          </w:tcPr>
          <w:p w:rsidR="00DA1F37" w:rsidRPr="007B3185" w:rsidRDefault="00DA1F37" w:rsidP="00B967A3">
            <w:pPr>
              <w:spacing w:line="288" w:lineRule="auto"/>
              <w:rPr>
                <w:sz w:val="26"/>
                <w:szCs w:val="26"/>
                <w:lang w:val="pt-BR"/>
              </w:rPr>
            </w:pPr>
            <w:r w:rsidRPr="007B3185">
              <w:rPr>
                <w:sz w:val="26"/>
                <w:szCs w:val="26"/>
                <w:lang w:val="pt-BR"/>
              </w:rPr>
              <w:t xml:space="preserve"> </w:t>
            </w:r>
            <w:r w:rsidRPr="007B3185">
              <w:rPr>
                <w:b/>
                <w:sz w:val="26"/>
                <w:szCs w:val="26"/>
                <w:lang w:val="pt-BR"/>
              </w:rPr>
              <w:t>Cách thức thực hiện</w:t>
            </w:r>
          </w:p>
        </w:tc>
      </w:tr>
      <w:tr w:rsidR="00DA1F37" w:rsidRPr="002F4A80" w:rsidTr="00B967A3">
        <w:tc>
          <w:tcPr>
            <w:tcW w:w="1809" w:type="dxa"/>
          </w:tcPr>
          <w:p w:rsidR="00DA1F37" w:rsidRPr="007B3185" w:rsidRDefault="00DA1F37" w:rsidP="00B967A3">
            <w:pPr>
              <w:spacing w:line="288" w:lineRule="auto"/>
              <w:rPr>
                <w:sz w:val="26"/>
                <w:szCs w:val="26"/>
                <w:lang w:val="pt-BR"/>
              </w:rPr>
            </w:pPr>
          </w:p>
        </w:tc>
        <w:tc>
          <w:tcPr>
            <w:tcW w:w="8505" w:type="dxa"/>
          </w:tcPr>
          <w:p w:rsidR="00DA1F37" w:rsidRPr="007B3185" w:rsidRDefault="00DA1F37" w:rsidP="00B967A3">
            <w:pPr>
              <w:spacing w:line="288" w:lineRule="auto"/>
              <w:ind w:left="312"/>
              <w:rPr>
                <w:sz w:val="26"/>
                <w:szCs w:val="26"/>
                <w:lang w:val="pt-BR"/>
              </w:rPr>
            </w:pPr>
            <w:r w:rsidRPr="007B3185">
              <w:rPr>
                <w:sz w:val="26"/>
                <w:szCs w:val="26"/>
                <w:lang w:val="pt-BR"/>
              </w:rPr>
              <w:t>Nộp hồ sơ trực tiếp tại Sở Y tế tỉnh, thành phố trực thuộc trung ương, nơi cơ sở KBCB đặt trụ sở</w:t>
            </w:r>
          </w:p>
        </w:tc>
      </w:tr>
    </w:tbl>
    <w:p w:rsidR="00DA1F37" w:rsidRPr="009552A2" w:rsidRDefault="00DA1F37" w:rsidP="00DA1F37">
      <w:pPr>
        <w:rPr>
          <w:lang w:val="pt-BR"/>
        </w:rPr>
      </w:pPr>
    </w:p>
    <w:tbl>
      <w:tblPr>
        <w:tblpPr w:leftFromText="180" w:rightFromText="180" w:vertAnchor="text" w:horzAnchor="margin" w:tblpX="-601" w:tblpY="-1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505"/>
      </w:tblGrid>
      <w:tr w:rsidR="00DA1F37" w:rsidRPr="002F4A80" w:rsidTr="00B967A3">
        <w:tc>
          <w:tcPr>
            <w:tcW w:w="10314" w:type="dxa"/>
            <w:gridSpan w:val="2"/>
          </w:tcPr>
          <w:p w:rsidR="00DA1F37" w:rsidRPr="007B3185" w:rsidRDefault="00DA1F37" w:rsidP="00B967A3">
            <w:pPr>
              <w:spacing w:line="288" w:lineRule="auto"/>
              <w:ind w:left="720" w:hanging="720"/>
              <w:rPr>
                <w:sz w:val="26"/>
                <w:szCs w:val="26"/>
                <w:lang w:val="pt-BR"/>
              </w:rPr>
            </w:pPr>
            <w:r w:rsidRPr="007B3185">
              <w:rPr>
                <w:sz w:val="26"/>
                <w:szCs w:val="26"/>
                <w:lang w:val="pt-BR"/>
              </w:rPr>
              <w:lastRenderedPageBreak/>
              <w:t xml:space="preserve"> </w:t>
            </w:r>
            <w:r w:rsidRPr="007B3185">
              <w:rPr>
                <w:b/>
                <w:sz w:val="26"/>
                <w:szCs w:val="26"/>
                <w:lang w:val="pt-BR"/>
              </w:rPr>
              <w:t>Thành phần, số lượng hồ sơ</w:t>
            </w:r>
          </w:p>
        </w:tc>
      </w:tr>
      <w:tr w:rsidR="00DA1F37" w:rsidRPr="007B3185" w:rsidTr="00B967A3">
        <w:tc>
          <w:tcPr>
            <w:tcW w:w="1809" w:type="dxa"/>
          </w:tcPr>
          <w:p w:rsidR="00DA1F37" w:rsidRPr="007B3185" w:rsidRDefault="00DA1F37" w:rsidP="00B967A3">
            <w:pPr>
              <w:spacing w:line="288" w:lineRule="auto"/>
              <w:rPr>
                <w:b/>
                <w:sz w:val="26"/>
                <w:szCs w:val="26"/>
                <w:lang w:val="pt-BR"/>
              </w:rPr>
            </w:pPr>
          </w:p>
        </w:tc>
        <w:tc>
          <w:tcPr>
            <w:tcW w:w="8505" w:type="dxa"/>
          </w:tcPr>
          <w:p w:rsidR="00DA1F37" w:rsidRPr="007B3185" w:rsidRDefault="00DA1F37" w:rsidP="00B967A3">
            <w:pPr>
              <w:spacing w:line="288" w:lineRule="auto"/>
              <w:rPr>
                <w:b/>
                <w:i/>
                <w:sz w:val="26"/>
                <w:szCs w:val="26"/>
                <w:lang w:val="pt-BR"/>
              </w:rPr>
            </w:pPr>
            <w:r w:rsidRPr="007B3185">
              <w:rPr>
                <w:b/>
                <w:i/>
                <w:sz w:val="26"/>
                <w:szCs w:val="26"/>
                <w:lang w:val="pt-BR"/>
              </w:rPr>
              <w:t>I. Thành phần hồ sơ bao gồm:</w:t>
            </w:r>
          </w:p>
          <w:p w:rsidR="00DA1F37" w:rsidRPr="007B3185" w:rsidRDefault="00DA1F37" w:rsidP="00B967A3">
            <w:pPr>
              <w:spacing w:line="288" w:lineRule="auto"/>
              <w:jc w:val="both"/>
              <w:rPr>
                <w:bCs/>
                <w:sz w:val="26"/>
                <w:szCs w:val="26"/>
                <w:lang w:val="pt-BR"/>
              </w:rPr>
            </w:pPr>
            <w:r w:rsidRPr="007B3185">
              <w:rPr>
                <w:bCs/>
                <w:sz w:val="26"/>
                <w:szCs w:val="26"/>
                <w:lang w:val="pt-BR"/>
              </w:rPr>
              <w:t>a) Văn bản công bố đủ điều kiện thực hiện KSK theo mẫu quy định tại Phụ lục 5 ban hành kèm theo Thông tư số 14/2013/TT-BYT ngày 06/5/2013;</w:t>
            </w:r>
          </w:p>
          <w:p w:rsidR="00DA1F37" w:rsidRPr="007B3185" w:rsidRDefault="00DA1F37" w:rsidP="00B967A3">
            <w:pPr>
              <w:spacing w:line="288" w:lineRule="auto"/>
              <w:jc w:val="both"/>
              <w:rPr>
                <w:bCs/>
                <w:sz w:val="26"/>
                <w:szCs w:val="26"/>
                <w:lang w:val="pt-BR"/>
              </w:rPr>
            </w:pPr>
            <w:r w:rsidRPr="007B3185">
              <w:rPr>
                <w:bCs/>
                <w:sz w:val="26"/>
                <w:szCs w:val="26"/>
                <w:lang w:val="pt-BR"/>
              </w:rPr>
              <w:t>b) Bản sao có chứng thực Giấy phép hoạt động khám bệnh, chữa bệnh của cơ sở;</w:t>
            </w:r>
          </w:p>
          <w:p w:rsidR="00DA1F37" w:rsidRPr="007B3185" w:rsidRDefault="00DA1F37" w:rsidP="00B967A3">
            <w:pPr>
              <w:spacing w:line="288" w:lineRule="auto"/>
              <w:jc w:val="both"/>
              <w:rPr>
                <w:bCs/>
                <w:sz w:val="26"/>
                <w:szCs w:val="26"/>
                <w:lang w:val="pt-BR"/>
              </w:rPr>
            </w:pPr>
            <w:r w:rsidRPr="007B3185">
              <w:rPr>
                <w:bCs/>
                <w:sz w:val="26"/>
                <w:szCs w:val="26"/>
                <w:lang w:val="pt-BR"/>
              </w:rPr>
              <w:t>c) Danh sách người tham gia KSK theo mẫu quy định tại Phụ lục 6 ban hành kèm theo Thông tư số 14/2013/TT-BYT ngày 06/5/2013(được đóng dấu trên từng trang hoặc đóng dấu giáp lai tất cả các trang);</w:t>
            </w:r>
          </w:p>
          <w:p w:rsidR="00DA1F37" w:rsidRPr="007B3185" w:rsidRDefault="00DA1F37" w:rsidP="00B967A3">
            <w:pPr>
              <w:spacing w:line="288" w:lineRule="auto"/>
              <w:jc w:val="both"/>
              <w:rPr>
                <w:bCs/>
                <w:sz w:val="26"/>
                <w:szCs w:val="26"/>
                <w:lang w:val="pt-BR"/>
              </w:rPr>
            </w:pPr>
            <w:r w:rsidRPr="007B3185">
              <w:rPr>
                <w:bCs/>
                <w:sz w:val="26"/>
                <w:szCs w:val="26"/>
                <w:lang w:val="pt-BR"/>
              </w:rPr>
              <w:t>d) Bản danh mục cơ sở vật chất và thiết bị y tế quy định tại Phụ lục 4 ban hành kèm theo Thông tư số 14/2013/TT-BYT ngày 06/5/2013;</w:t>
            </w:r>
          </w:p>
          <w:p w:rsidR="00DA1F37" w:rsidRPr="007B3185" w:rsidRDefault="00DA1F37" w:rsidP="00B967A3">
            <w:pPr>
              <w:spacing w:line="288" w:lineRule="auto"/>
              <w:jc w:val="both"/>
              <w:rPr>
                <w:bCs/>
                <w:sz w:val="26"/>
                <w:szCs w:val="26"/>
                <w:lang w:val="pt-BR"/>
              </w:rPr>
            </w:pPr>
            <w:r w:rsidRPr="007B3185">
              <w:rPr>
                <w:bCs/>
                <w:sz w:val="26"/>
                <w:szCs w:val="26"/>
                <w:lang w:val="pt-BR"/>
              </w:rPr>
              <w:t>đ) Báo cáo về phạm vi hoạt động chuyên môn của cơ sở KSK;</w:t>
            </w:r>
          </w:p>
          <w:p w:rsidR="00DA1F37" w:rsidRPr="007B3185" w:rsidRDefault="00DA1F37" w:rsidP="00B967A3">
            <w:pPr>
              <w:spacing w:line="288" w:lineRule="auto"/>
              <w:jc w:val="both"/>
              <w:rPr>
                <w:bCs/>
                <w:sz w:val="26"/>
                <w:szCs w:val="26"/>
                <w:lang w:val="pt-BR"/>
              </w:rPr>
            </w:pPr>
            <w:r w:rsidRPr="007B3185">
              <w:rPr>
                <w:bCs/>
                <w:sz w:val="26"/>
                <w:szCs w:val="26"/>
                <w:lang w:val="pt-BR"/>
              </w:rPr>
              <w:t>e) Bản sao có chứng thực hợp đồng hỗ trợ chuyên môn (nếu có).</w:t>
            </w:r>
          </w:p>
          <w:p w:rsidR="00DA1F37" w:rsidRPr="007B3185" w:rsidRDefault="00DA1F37" w:rsidP="00B967A3">
            <w:pPr>
              <w:spacing w:line="288" w:lineRule="auto"/>
              <w:jc w:val="both"/>
              <w:rPr>
                <w:kern w:val="28"/>
                <w:sz w:val="26"/>
                <w:szCs w:val="26"/>
                <w:lang w:val="pt-BR"/>
              </w:rPr>
            </w:pPr>
            <w:r w:rsidRPr="007B3185">
              <w:rPr>
                <w:b/>
                <w:i/>
                <w:kern w:val="28"/>
                <w:sz w:val="26"/>
                <w:szCs w:val="26"/>
                <w:lang w:val="pt-BR"/>
              </w:rPr>
              <w:t>II. Số lượng hồ sơ:</w:t>
            </w:r>
            <w:r w:rsidRPr="007B3185">
              <w:rPr>
                <w:kern w:val="28"/>
                <w:sz w:val="26"/>
                <w:szCs w:val="26"/>
                <w:lang w:val="pt-BR"/>
              </w:rPr>
              <w:t xml:space="preserve"> </w:t>
            </w:r>
          </w:p>
          <w:p w:rsidR="00DA1F37" w:rsidRPr="007B3185" w:rsidRDefault="00DA1F37" w:rsidP="00B967A3">
            <w:pPr>
              <w:spacing w:line="288" w:lineRule="auto"/>
              <w:jc w:val="both"/>
              <w:rPr>
                <w:kern w:val="28"/>
                <w:sz w:val="26"/>
                <w:szCs w:val="26"/>
                <w:lang w:val="pt-BR"/>
              </w:rPr>
            </w:pPr>
            <w:r w:rsidRPr="007B3185">
              <w:rPr>
                <w:kern w:val="28"/>
                <w:sz w:val="26"/>
                <w:szCs w:val="26"/>
                <w:lang w:val="pt-BR"/>
              </w:rPr>
              <w:t>01bộ</w:t>
            </w:r>
          </w:p>
        </w:tc>
      </w:tr>
      <w:tr w:rsidR="00DA1F37" w:rsidRPr="007B3185" w:rsidTr="00B967A3">
        <w:tc>
          <w:tcPr>
            <w:tcW w:w="10314" w:type="dxa"/>
            <w:gridSpan w:val="2"/>
          </w:tcPr>
          <w:p w:rsidR="00DA1F37" w:rsidRPr="007B3185" w:rsidRDefault="00DA1F37" w:rsidP="00B967A3">
            <w:pPr>
              <w:spacing w:line="288" w:lineRule="auto"/>
              <w:rPr>
                <w:b/>
                <w:sz w:val="26"/>
                <w:szCs w:val="26"/>
                <w:lang w:val="pt-BR"/>
              </w:rPr>
            </w:pPr>
            <w:r w:rsidRPr="007B3185">
              <w:rPr>
                <w:b/>
                <w:sz w:val="26"/>
                <w:szCs w:val="26"/>
                <w:lang w:val="pt-BR"/>
              </w:rPr>
              <w:t xml:space="preserve"> Thời hạn giải quyết</w:t>
            </w:r>
          </w:p>
        </w:tc>
      </w:tr>
      <w:tr w:rsidR="00DA1F37" w:rsidRPr="002F4A80" w:rsidTr="00B967A3">
        <w:tc>
          <w:tcPr>
            <w:tcW w:w="1809" w:type="dxa"/>
          </w:tcPr>
          <w:p w:rsidR="00DA1F37" w:rsidRPr="007B3185" w:rsidRDefault="00DA1F37" w:rsidP="00B967A3">
            <w:pPr>
              <w:spacing w:line="288" w:lineRule="auto"/>
              <w:rPr>
                <w:sz w:val="26"/>
                <w:szCs w:val="26"/>
                <w:lang w:val="pt-BR"/>
              </w:rPr>
            </w:pPr>
          </w:p>
        </w:tc>
        <w:tc>
          <w:tcPr>
            <w:tcW w:w="8505" w:type="dxa"/>
          </w:tcPr>
          <w:p w:rsidR="00DA1F37" w:rsidRPr="007B3185" w:rsidRDefault="00DA1F37" w:rsidP="00B967A3">
            <w:pPr>
              <w:spacing w:line="288" w:lineRule="auto"/>
              <w:jc w:val="both"/>
              <w:rPr>
                <w:kern w:val="28"/>
                <w:sz w:val="26"/>
                <w:szCs w:val="26"/>
                <w:lang w:val="pt-BR"/>
              </w:rPr>
            </w:pPr>
            <w:r w:rsidRPr="007B3185">
              <w:rPr>
                <w:kern w:val="28"/>
                <w:sz w:val="26"/>
                <w:szCs w:val="26"/>
                <w:lang w:val="pt-BR"/>
              </w:rPr>
              <w:t xml:space="preserve">   20 ngày kể từ ngày nhận được hồ sơ hợp lệ</w:t>
            </w:r>
          </w:p>
        </w:tc>
      </w:tr>
      <w:tr w:rsidR="00DA1F37" w:rsidRPr="002F4A80" w:rsidTr="00B967A3">
        <w:tc>
          <w:tcPr>
            <w:tcW w:w="10314" w:type="dxa"/>
            <w:gridSpan w:val="2"/>
          </w:tcPr>
          <w:p w:rsidR="00DA1F37" w:rsidRPr="007B3185" w:rsidRDefault="00DA1F37" w:rsidP="00B967A3">
            <w:pPr>
              <w:spacing w:line="288" w:lineRule="auto"/>
              <w:rPr>
                <w:sz w:val="26"/>
                <w:szCs w:val="26"/>
                <w:lang w:val="pt-BR"/>
              </w:rPr>
            </w:pPr>
            <w:r w:rsidRPr="007B3185">
              <w:rPr>
                <w:sz w:val="26"/>
                <w:szCs w:val="26"/>
                <w:lang w:val="pt-BR"/>
              </w:rPr>
              <w:t xml:space="preserve"> </w:t>
            </w:r>
            <w:r w:rsidRPr="007B3185">
              <w:rPr>
                <w:b/>
                <w:sz w:val="26"/>
                <w:szCs w:val="26"/>
                <w:lang w:val="pt-BR"/>
              </w:rPr>
              <w:t>Đối tượng thực hiện thủ tục hành chính</w:t>
            </w:r>
          </w:p>
        </w:tc>
      </w:tr>
      <w:tr w:rsidR="00DA1F37" w:rsidRPr="007B3185" w:rsidTr="00B967A3">
        <w:tc>
          <w:tcPr>
            <w:tcW w:w="1809" w:type="dxa"/>
          </w:tcPr>
          <w:p w:rsidR="00DA1F37" w:rsidRPr="007B3185" w:rsidRDefault="00DA1F37" w:rsidP="00B967A3">
            <w:pPr>
              <w:spacing w:line="288" w:lineRule="auto"/>
              <w:rPr>
                <w:sz w:val="26"/>
                <w:szCs w:val="26"/>
                <w:lang w:val="pt-BR"/>
              </w:rPr>
            </w:pPr>
          </w:p>
        </w:tc>
        <w:tc>
          <w:tcPr>
            <w:tcW w:w="8505" w:type="dxa"/>
          </w:tcPr>
          <w:p w:rsidR="00DA1F37" w:rsidRPr="007B3185" w:rsidRDefault="00DA1F37" w:rsidP="00B967A3">
            <w:pPr>
              <w:spacing w:line="288" w:lineRule="auto"/>
              <w:rPr>
                <w:sz w:val="26"/>
                <w:szCs w:val="26"/>
                <w:lang w:val="pt-BR"/>
              </w:rPr>
            </w:pPr>
            <w:r w:rsidRPr="007B3185">
              <w:rPr>
                <w:sz w:val="26"/>
                <w:szCs w:val="26"/>
                <w:lang w:val="pt-BR"/>
              </w:rPr>
              <w:t>Tổ chức</w:t>
            </w:r>
          </w:p>
        </w:tc>
      </w:tr>
      <w:tr w:rsidR="00DA1F37" w:rsidRPr="007B3185" w:rsidTr="00B967A3">
        <w:tc>
          <w:tcPr>
            <w:tcW w:w="10314" w:type="dxa"/>
            <w:gridSpan w:val="2"/>
          </w:tcPr>
          <w:p w:rsidR="00DA1F37" w:rsidRPr="007B3185" w:rsidRDefault="00DA1F37" w:rsidP="00B967A3">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DA1F37" w:rsidRPr="002F4A80" w:rsidTr="00B967A3">
        <w:tc>
          <w:tcPr>
            <w:tcW w:w="1809" w:type="dxa"/>
          </w:tcPr>
          <w:p w:rsidR="00DA1F37" w:rsidRPr="007B3185" w:rsidRDefault="00DA1F37" w:rsidP="00B967A3">
            <w:pPr>
              <w:spacing w:line="288" w:lineRule="auto"/>
              <w:rPr>
                <w:sz w:val="26"/>
                <w:szCs w:val="26"/>
                <w:lang w:val="pt-BR"/>
              </w:rPr>
            </w:pPr>
          </w:p>
        </w:tc>
        <w:tc>
          <w:tcPr>
            <w:tcW w:w="8505" w:type="dxa"/>
          </w:tcPr>
          <w:p w:rsidR="00DA1F37" w:rsidRPr="007B3185" w:rsidRDefault="00DA1F37" w:rsidP="00B967A3">
            <w:pPr>
              <w:spacing w:line="288" w:lineRule="auto"/>
              <w:rPr>
                <w:sz w:val="26"/>
                <w:szCs w:val="26"/>
                <w:lang w:val="pt-BR"/>
              </w:rPr>
            </w:pPr>
            <w:r w:rsidRPr="007B3185">
              <w:rPr>
                <w:sz w:val="26"/>
                <w:szCs w:val="26"/>
                <w:lang w:val="pt-BR"/>
              </w:rPr>
              <w:t>Sở Y tế tỉnh, thành phố trực thuộc trung ương, nơi cơ sở KBCB đặt trụ sở</w:t>
            </w:r>
          </w:p>
        </w:tc>
      </w:tr>
      <w:tr w:rsidR="00DA1F37" w:rsidRPr="002F4A80" w:rsidTr="00B967A3">
        <w:tc>
          <w:tcPr>
            <w:tcW w:w="10314" w:type="dxa"/>
            <w:gridSpan w:val="2"/>
          </w:tcPr>
          <w:p w:rsidR="00DA1F37" w:rsidRPr="007B3185" w:rsidRDefault="00DA1F37" w:rsidP="00B967A3">
            <w:pPr>
              <w:spacing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DA1F37" w:rsidRPr="007B3185" w:rsidTr="00B967A3">
        <w:tc>
          <w:tcPr>
            <w:tcW w:w="1809" w:type="dxa"/>
          </w:tcPr>
          <w:p w:rsidR="00DA1F37" w:rsidRPr="007B3185" w:rsidRDefault="00DA1F37" w:rsidP="00B967A3">
            <w:pPr>
              <w:spacing w:line="288" w:lineRule="auto"/>
              <w:rPr>
                <w:sz w:val="26"/>
                <w:szCs w:val="26"/>
                <w:lang w:val="pt-BR"/>
              </w:rPr>
            </w:pPr>
          </w:p>
        </w:tc>
        <w:tc>
          <w:tcPr>
            <w:tcW w:w="8505" w:type="dxa"/>
          </w:tcPr>
          <w:p w:rsidR="00DA1F37" w:rsidRPr="007B3185" w:rsidRDefault="00DA1F37" w:rsidP="00B967A3">
            <w:pPr>
              <w:spacing w:line="288" w:lineRule="auto"/>
              <w:rPr>
                <w:sz w:val="26"/>
                <w:szCs w:val="26"/>
                <w:lang w:val="pt-BR"/>
              </w:rPr>
            </w:pPr>
            <w:r w:rsidRPr="007B3185">
              <w:rPr>
                <w:sz w:val="26"/>
                <w:szCs w:val="26"/>
                <w:lang w:val="pt-BR"/>
              </w:rPr>
              <w:t>Không có</w:t>
            </w:r>
          </w:p>
        </w:tc>
      </w:tr>
      <w:tr w:rsidR="00DA1F37" w:rsidRPr="007B3185" w:rsidTr="00B967A3">
        <w:tc>
          <w:tcPr>
            <w:tcW w:w="10314" w:type="dxa"/>
            <w:gridSpan w:val="2"/>
          </w:tcPr>
          <w:p w:rsidR="00DA1F37" w:rsidRPr="007B3185" w:rsidRDefault="00DA1F37" w:rsidP="00B967A3">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DA1F37" w:rsidRPr="002F4A80" w:rsidTr="00B967A3">
        <w:tc>
          <w:tcPr>
            <w:tcW w:w="1809" w:type="dxa"/>
          </w:tcPr>
          <w:p w:rsidR="00DA1F37" w:rsidRPr="007B3185" w:rsidRDefault="00DA1F37" w:rsidP="00B967A3">
            <w:pPr>
              <w:spacing w:line="288" w:lineRule="auto"/>
              <w:rPr>
                <w:sz w:val="26"/>
                <w:szCs w:val="26"/>
                <w:lang w:val="pt-BR"/>
              </w:rPr>
            </w:pPr>
          </w:p>
        </w:tc>
        <w:tc>
          <w:tcPr>
            <w:tcW w:w="8505" w:type="dxa"/>
          </w:tcPr>
          <w:p w:rsidR="00DA1F37" w:rsidRPr="007B3185" w:rsidRDefault="00DA1F37" w:rsidP="00B967A3">
            <w:pPr>
              <w:spacing w:line="288" w:lineRule="auto"/>
              <w:jc w:val="both"/>
              <w:rPr>
                <w:sz w:val="26"/>
                <w:szCs w:val="26"/>
                <w:lang w:val="pt-BR"/>
              </w:rPr>
            </w:pPr>
            <w:r w:rsidRPr="002F4A80">
              <w:rPr>
                <w:color w:val="000000"/>
                <w:sz w:val="26"/>
                <w:szCs w:val="26"/>
                <w:lang w:val="pt-BR"/>
              </w:rPr>
              <w:t>Nộp phí theo mức phí thu viện phí hiện hành</w:t>
            </w:r>
          </w:p>
        </w:tc>
      </w:tr>
      <w:tr w:rsidR="00DA1F37" w:rsidRPr="002F4A80" w:rsidTr="00B967A3">
        <w:tc>
          <w:tcPr>
            <w:tcW w:w="10314" w:type="dxa"/>
            <w:gridSpan w:val="2"/>
          </w:tcPr>
          <w:p w:rsidR="00DA1F37" w:rsidRPr="007B3185" w:rsidRDefault="00DA1F37" w:rsidP="00B967A3">
            <w:pPr>
              <w:spacing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DA1F37" w:rsidRPr="002F4A80" w:rsidTr="00B967A3">
        <w:tc>
          <w:tcPr>
            <w:tcW w:w="1809" w:type="dxa"/>
          </w:tcPr>
          <w:p w:rsidR="00DA1F37" w:rsidRPr="007B3185" w:rsidRDefault="00DA1F37" w:rsidP="00B967A3">
            <w:pPr>
              <w:spacing w:line="288" w:lineRule="auto"/>
              <w:rPr>
                <w:sz w:val="26"/>
                <w:szCs w:val="26"/>
                <w:lang w:val="pt-BR"/>
              </w:rPr>
            </w:pPr>
          </w:p>
        </w:tc>
        <w:tc>
          <w:tcPr>
            <w:tcW w:w="8505" w:type="dxa"/>
          </w:tcPr>
          <w:p w:rsidR="00DA1F37" w:rsidRPr="002F4A80" w:rsidRDefault="00DA1F37" w:rsidP="00B967A3">
            <w:pPr>
              <w:spacing w:line="288" w:lineRule="auto"/>
              <w:rPr>
                <w:sz w:val="26"/>
                <w:szCs w:val="26"/>
                <w:lang w:val="pt-BR"/>
              </w:rPr>
            </w:pPr>
            <w:r w:rsidRPr="002F4A80">
              <w:rPr>
                <w:sz w:val="26"/>
                <w:szCs w:val="26"/>
                <w:lang w:val="pt-BR"/>
              </w:rPr>
              <w:t>- Phụ lục 4: Danh mục cơ sở vật chất và thiết bị y tế của cơ sở khám sức khỏe</w:t>
            </w:r>
          </w:p>
          <w:p w:rsidR="00DA1F37" w:rsidRPr="002F4A80" w:rsidRDefault="00DA1F37" w:rsidP="00B967A3">
            <w:pPr>
              <w:spacing w:line="288" w:lineRule="auto"/>
              <w:rPr>
                <w:sz w:val="26"/>
                <w:szCs w:val="26"/>
                <w:lang w:val="pt-BR"/>
              </w:rPr>
            </w:pPr>
            <w:r w:rsidRPr="002F4A80">
              <w:rPr>
                <w:sz w:val="26"/>
                <w:szCs w:val="26"/>
                <w:lang w:val="pt-BR"/>
              </w:rPr>
              <w:t>- Phụ lục 5: Văn bản công bố đủ điều kiện thực hiện khám sức khỏe</w:t>
            </w:r>
          </w:p>
          <w:p w:rsidR="00DA1F37" w:rsidRPr="007B3185" w:rsidRDefault="00DA1F37" w:rsidP="00B967A3">
            <w:pPr>
              <w:spacing w:line="288" w:lineRule="auto"/>
              <w:jc w:val="both"/>
              <w:rPr>
                <w:bCs/>
                <w:kern w:val="28"/>
                <w:sz w:val="26"/>
                <w:szCs w:val="26"/>
                <w:lang w:val="de-DE"/>
              </w:rPr>
            </w:pPr>
            <w:r w:rsidRPr="002F4A80">
              <w:rPr>
                <w:sz w:val="26"/>
                <w:szCs w:val="26"/>
                <w:lang w:val="pt-BR"/>
              </w:rPr>
              <w:t>- Phụ lục 6: Danh sách người tham gia khám sức khỏe</w:t>
            </w:r>
            <w:r w:rsidRPr="007B3185">
              <w:rPr>
                <w:bCs/>
                <w:kern w:val="28"/>
                <w:sz w:val="26"/>
                <w:szCs w:val="26"/>
                <w:lang w:val="de-DE"/>
              </w:rPr>
              <w:t xml:space="preserve"> </w:t>
            </w:r>
          </w:p>
        </w:tc>
      </w:tr>
      <w:tr w:rsidR="00DA1F37" w:rsidRPr="002F4A80" w:rsidTr="00B967A3">
        <w:tc>
          <w:tcPr>
            <w:tcW w:w="10314" w:type="dxa"/>
            <w:gridSpan w:val="2"/>
          </w:tcPr>
          <w:p w:rsidR="00DA1F37" w:rsidRPr="007B3185" w:rsidRDefault="00DA1F37" w:rsidP="00B967A3">
            <w:pPr>
              <w:spacing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DA1F37" w:rsidRPr="002F4A80" w:rsidTr="00B967A3">
        <w:tc>
          <w:tcPr>
            <w:tcW w:w="1809" w:type="dxa"/>
          </w:tcPr>
          <w:p w:rsidR="00DA1F37" w:rsidRPr="007B3185" w:rsidRDefault="00DA1F37" w:rsidP="00B967A3">
            <w:pPr>
              <w:spacing w:line="288" w:lineRule="auto"/>
              <w:rPr>
                <w:sz w:val="26"/>
                <w:szCs w:val="26"/>
                <w:lang w:val="pt-BR"/>
              </w:rPr>
            </w:pPr>
          </w:p>
        </w:tc>
        <w:tc>
          <w:tcPr>
            <w:tcW w:w="8505" w:type="dxa"/>
          </w:tcPr>
          <w:p w:rsidR="00DA1F37" w:rsidRPr="007B3185" w:rsidRDefault="00DA1F37" w:rsidP="00B967A3">
            <w:pPr>
              <w:spacing w:line="288" w:lineRule="auto"/>
              <w:jc w:val="both"/>
              <w:rPr>
                <w:b/>
                <w:sz w:val="26"/>
                <w:szCs w:val="26"/>
                <w:lang w:val="vi-VN"/>
              </w:rPr>
            </w:pPr>
            <w:r w:rsidRPr="007B3185">
              <w:rPr>
                <w:b/>
                <w:sz w:val="26"/>
                <w:szCs w:val="26"/>
                <w:lang w:val="vi-VN"/>
              </w:rPr>
              <w:t>Điều 9</w:t>
            </w:r>
            <w:r w:rsidRPr="002F4A80">
              <w:rPr>
                <w:b/>
                <w:sz w:val="26"/>
                <w:szCs w:val="26"/>
                <w:lang w:val="pt-BR"/>
              </w:rPr>
              <w:t xml:space="preserve"> </w:t>
            </w:r>
            <w:r w:rsidRPr="007B3185">
              <w:rPr>
                <w:b/>
                <w:bCs/>
                <w:sz w:val="26"/>
                <w:szCs w:val="26"/>
                <w:lang w:val="pt-BR"/>
              </w:rPr>
              <w:t>Thông tư số 14/2013/TT-BYT ngày 06/5/2013:</w:t>
            </w:r>
            <w:r w:rsidRPr="002F4A80">
              <w:rPr>
                <w:b/>
                <w:sz w:val="26"/>
                <w:szCs w:val="26"/>
                <w:lang w:val="pt-BR"/>
              </w:rPr>
              <w:t xml:space="preserve"> </w:t>
            </w:r>
            <w:r w:rsidRPr="007B3185">
              <w:rPr>
                <w:b/>
                <w:sz w:val="26"/>
                <w:szCs w:val="26"/>
                <w:lang w:val="vi-VN"/>
              </w:rPr>
              <w:t xml:space="preserve">Điều kiện về nhân sự  </w:t>
            </w:r>
          </w:p>
          <w:p w:rsidR="00DA1F37" w:rsidRPr="007B3185" w:rsidRDefault="00DA1F37" w:rsidP="00B967A3">
            <w:pPr>
              <w:spacing w:line="288" w:lineRule="auto"/>
              <w:jc w:val="both"/>
              <w:rPr>
                <w:sz w:val="26"/>
                <w:szCs w:val="26"/>
                <w:lang w:val="vi-VN"/>
              </w:rPr>
            </w:pPr>
            <w:r w:rsidRPr="002F4A80">
              <w:rPr>
                <w:sz w:val="26"/>
                <w:szCs w:val="26"/>
                <w:lang w:val="vi-VN"/>
              </w:rPr>
              <w:t xml:space="preserve">a) </w:t>
            </w:r>
            <w:r w:rsidRPr="007B3185">
              <w:rPr>
                <w:sz w:val="26"/>
                <w:szCs w:val="26"/>
                <w:lang w:val="vi-VN"/>
              </w:rPr>
              <w:t>Người thực hiện khám lâm sàng, cận lâm sàng phải có chứng chỉ hành nghề KBCB theo quy định của Luật KBCB phù hợp với chuyên khoa mà người đó được giao trách nhiệm khám. Trường hợp người thực hiện kỹ thuật cận lâm sàng mà pháp luật không quy định phải có chứng chỉ hành nghề KBCB thì phải có bằng cấp chuyên môn phù hợp với công việc được phân công.</w:t>
            </w:r>
          </w:p>
          <w:p w:rsidR="00DA1F37" w:rsidRPr="007B3185" w:rsidRDefault="00DA1F37" w:rsidP="00B967A3">
            <w:pPr>
              <w:spacing w:line="288" w:lineRule="auto"/>
              <w:jc w:val="both"/>
              <w:rPr>
                <w:sz w:val="26"/>
                <w:szCs w:val="26"/>
                <w:lang w:val="vi-VN"/>
              </w:rPr>
            </w:pPr>
            <w:r w:rsidRPr="002F4A80">
              <w:rPr>
                <w:sz w:val="26"/>
                <w:szCs w:val="26"/>
                <w:lang w:val="vi-VN"/>
              </w:rPr>
              <w:t xml:space="preserve">b) </w:t>
            </w:r>
            <w:r w:rsidRPr="007B3185">
              <w:rPr>
                <w:sz w:val="26"/>
                <w:szCs w:val="26"/>
                <w:lang w:val="vi-VN"/>
              </w:rPr>
              <w:t>Người kết luận phải đáp ứng các điều kiện sau:</w:t>
            </w:r>
          </w:p>
          <w:p w:rsidR="00DA1F37" w:rsidRPr="007B3185" w:rsidRDefault="00DA1F37"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 xml:space="preserve"> Là bác sỹ có chứng chỉ hành nghề KBCB và có thời gian KBCB ít nhất là 54 (năm mươi tư) tháng;</w:t>
            </w:r>
          </w:p>
          <w:p w:rsidR="00DA1F37" w:rsidRPr="007B3185" w:rsidRDefault="00DA1F37"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 xml:space="preserve"> Được người có thẩm quyền của cơ sở KSK phân công thực hiện việc kết </w:t>
            </w:r>
            <w:r w:rsidRPr="007B3185">
              <w:rPr>
                <w:sz w:val="26"/>
                <w:szCs w:val="26"/>
                <w:lang w:val="vi-VN"/>
              </w:rPr>
              <w:lastRenderedPageBreak/>
              <w:t>luận sức khỏe, ký Giấy KSK, Sổ KSK định kỳ. Việc phân công phải được thực hiện bằng văn bản và đóng dấu hợp pháp của cơ sở KBCB.</w:t>
            </w:r>
          </w:p>
          <w:p w:rsidR="00DA1F37" w:rsidRPr="007B3185" w:rsidRDefault="00DA1F37" w:rsidP="00B967A3">
            <w:pPr>
              <w:spacing w:line="288" w:lineRule="auto"/>
              <w:jc w:val="both"/>
              <w:rPr>
                <w:sz w:val="26"/>
                <w:szCs w:val="26"/>
                <w:lang w:val="vi-VN"/>
              </w:rPr>
            </w:pPr>
            <w:r w:rsidRPr="002F4A80">
              <w:rPr>
                <w:sz w:val="26"/>
                <w:szCs w:val="26"/>
                <w:lang w:val="vi-VN"/>
              </w:rPr>
              <w:t>c)</w:t>
            </w:r>
            <w:r w:rsidRPr="007B3185">
              <w:rPr>
                <w:sz w:val="26"/>
                <w:szCs w:val="26"/>
                <w:lang w:val="vi-VN"/>
              </w:rPr>
              <w:t xml:space="preserve"> Đối với cơ sở KSK cho người nước ngoài, người Việt Nam định cư ở nước ngoài và người Việt Nam đi lao động theo hợp đồng ở nước ngoài, học tập ở nước ngoài (sau đây gọi tắt là cơ sở KSK có yếu tố nước ngoài), ngoài việc đáp ứng các quy định tại Khoản 1, Khoản 2 Điều này, phải đáp ứng thêm các điều kiện sau:</w:t>
            </w:r>
          </w:p>
          <w:p w:rsidR="00DA1F37" w:rsidRPr="007B3185" w:rsidRDefault="00DA1F37" w:rsidP="00B967A3">
            <w:pPr>
              <w:spacing w:line="288" w:lineRule="auto"/>
              <w:jc w:val="both"/>
              <w:rPr>
                <w:sz w:val="26"/>
                <w:szCs w:val="26"/>
                <w:lang w:val="vi-VN"/>
              </w:rPr>
            </w:pPr>
            <w:r w:rsidRPr="002F4A80">
              <w:rPr>
                <w:sz w:val="26"/>
                <w:szCs w:val="26"/>
                <w:lang w:val="vi-VN"/>
              </w:rPr>
              <w:t xml:space="preserve">       -</w:t>
            </w:r>
            <w:r w:rsidRPr="007B3185">
              <w:rPr>
                <w:sz w:val="26"/>
                <w:szCs w:val="26"/>
                <w:lang w:val="vi-VN"/>
              </w:rPr>
              <w:t xml:space="preserve"> Người thực hiện khám lâm sàng, người kết luận phải là bác sỹ chuyên khoa cấp I hoặc thạc sỹ y khoa trở lên;</w:t>
            </w:r>
          </w:p>
          <w:p w:rsidR="00DA1F37" w:rsidRPr="007B3185" w:rsidRDefault="00DA1F37" w:rsidP="00B967A3">
            <w:pPr>
              <w:spacing w:line="288" w:lineRule="auto"/>
              <w:jc w:val="both"/>
              <w:rPr>
                <w:sz w:val="26"/>
                <w:szCs w:val="26"/>
                <w:lang w:val="vi-VN"/>
              </w:rPr>
            </w:pPr>
            <w:r w:rsidRPr="007B3185">
              <w:rPr>
                <w:sz w:val="26"/>
                <w:szCs w:val="26"/>
                <w:lang w:val="vi-VN"/>
              </w:rPr>
              <w:t xml:space="preserve">      </w:t>
            </w:r>
            <w:r w:rsidRPr="002F4A80">
              <w:rPr>
                <w:sz w:val="26"/>
                <w:szCs w:val="26"/>
                <w:lang w:val="vi-VN"/>
              </w:rPr>
              <w:t xml:space="preserve"> -</w:t>
            </w:r>
            <w:r w:rsidRPr="007B3185">
              <w:rPr>
                <w:sz w:val="26"/>
                <w:szCs w:val="26"/>
                <w:lang w:val="vi-VN"/>
              </w:rPr>
              <w:t xml:space="preserve"> K</w:t>
            </w:r>
            <w:r w:rsidRPr="007B3185">
              <w:rPr>
                <w:bCs/>
                <w:sz w:val="26"/>
                <w:szCs w:val="26"/>
                <w:lang w:val="vi-VN"/>
              </w:rPr>
              <w:t xml:space="preserve">hi </w:t>
            </w:r>
            <w:r w:rsidRPr="007B3185">
              <w:rPr>
                <w:sz w:val="26"/>
                <w:szCs w:val="26"/>
                <w:lang w:val="vi-VN"/>
              </w:rPr>
              <w:t>người được KSK và người KSK không cùng thành thạo một thứ tiếng thì phải có người phiên dịch. Người phiên dịch phải có giấy chứng nhận đủ trình độ phiên dịch trong KBCB theo quy định của Luật KBCB.</w:t>
            </w:r>
          </w:p>
          <w:p w:rsidR="00DA1F37" w:rsidRPr="007B3185" w:rsidRDefault="00DA1F37" w:rsidP="00B967A3">
            <w:pPr>
              <w:spacing w:line="288" w:lineRule="auto"/>
              <w:jc w:val="both"/>
              <w:rPr>
                <w:b/>
                <w:sz w:val="26"/>
                <w:szCs w:val="26"/>
                <w:lang w:val="vi-VN"/>
              </w:rPr>
            </w:pPr>
            <w:r w:rsidRPr="007B3185">
              <w:rPr>
                <w:b/>
                <w:sz w:val="26"/>
                <w:szCs w:val="26"/>
                <w:lang w:val="vi-VN"/>
              </w:rPr>
              <w:t xml:space="preserve">Điều </w:t>
            </w:r>
            <w:r w:rsidRPr="002F4A80">
              <w:rPr>
                <w:b/>
                <w:sz w:val="26"/>
                <w:szCs w:val="26"/>
                <w:lang w:val="vi-VN"/>
              </w:rPr>
              <w:t xml:space="preserve">10 </w:t>
            </w:r>
            <w:r w:rsidRPr="007B3185">
              <w:rPr>
                <w:b/>
                <w:bCs/>
                <w:sz w:val="26"/>
                <w:szCs w:val="26"/>
                <w:lang w:val="pt-BR"/>
              </w:rPr>
              <w:t>Thông tư số 14/2013/TT-BYT ngày 06/5/2013:</w:t>
            </w:r>
            <w:r w:rsidRPr="002F4A80">
              <w:rPr>
                <w:b/>
                <w:sz w:val="26"/>
                <w:szCs w:val="26"/>
                <w:lang w:val="vi-VN"/>
              </w:rPr>
              <w:t xml:space="preserve"> </w:t>
            </w:r>
            <w:r w:rsidRPr="007B3185">
              <w:rPr>
                <w:b/>
                <w:sz w:val="26"/>
                <w:szCs w:val="26"/>
                <w:lang w:val="vi-VN"/>
              </w:rPr>
              <w:t>Điều kiện về cơ sở vật chất, trang thiết bị</w:t>
            </w:r>
          </w:p>
          <w:p w:rsidR="00DA1F37" w:rsidRPr="007B3185" w:rsidRDefault="00DA1F37" w:rsidP="00B967A3">
            <w:pPr>
              <w:spacing w:line="288" w:lineRule="auto"/>
              <w:jc w:val="both"/>
              <w:rPr>
                <w:sz w:val="26"/>
                <w:szCs w:val="26"/>
                <w:lang w:val="vi-VN"/>
              </w:rPr>
            </w:pPr>
            <w:r w:rsidRPr="002F4A80">
              <w:rPr>
                <w:sz w:val="26"/>
                <w:szCs w:val="26"/>
                <w:lang w:val="vi-VN"/>
              </w:rPr>
              <w:t xml:space="preserve">a) </w:t>
            </w:r>
            <w:r w:rsidRPr="007B3185">
              <w:rPr>
                <w:sz w:val="26"/>
                <w:szCs w:val="26"/>
                <w:lang w:val="vi-VN"/>
              </w:rPr>
              <w:t xml:space="preserve">Có phòng khám lâm sàng, cận lâm sàng từng chuyên khoa theo quy định của Bộ Y tế phù hợp với nội dung KSK. </w:t>
            </w:r>
          </w:p>
          <w:p w:rsidR="00DA1F37" w:rsidRPr="007B3185" w:rsidRDefault="00DA1F37" w:rsidP="00B967A3">
            <w:pPr>
              <w:spacing w:line="288" w:lineRule="auto"/>
              <w:jc w:val="both"/>
              <w:rPr>
                <w:sz w:val="26"/>
                <w:szCs w:val="26"/>
                <w:lang w:val="vi-VN"/>
              </w:rPr>
            </w:pPr>
            <w:r w:rsidRPr="002F4A80">
              <w:rPr>
                <w:sz w:val="26"/>
                <w:szCs w:val="26"/>
                <w:lang w:val="vi-VN"/>
              </w:rPr>
              <w:t>b)</w:t>
            </w:r>
            <w:r w:rsidRPr="007B3185">
              <w:rPr>
                <w:sz w:val="26"/>
                <w:szCs w:val="26"/>
                <w:lang w:val="vi-VN"/>
              </w:rPr>
              <w:t xml:space="preserve"> Có đủ cơ sở vật chất và thiết bị y tế thiết yếu theo quy định tại Phụ lục 4 ban hành kèm theo Thông tư này. </w:t>
            </w:r>
          </w:p>
          <w:p w:rsidR="00DA1F37" w:rsidRPr="007B3185" w:rsidRDefault="00DA1F37" w:rsidP="00B967A3">
            <w:pPr>
              <w:spacing w:line="288" w:lineRule="auto"/>
              <w:jc w:val="both"/>
              <w:rPr>
                <w:b/>
                <w:sz w:val="26"/>
                <w:szCs w:val="26"/>
                <w:lang w:val="vi-VN"/>
              </w:rPr>
            </w:pPr>
            <w:r w:rsidRPr="007B3185">
              <w:rPr>
                <w:b/>
                <w:sz w:val="26"/>
                <w:szCs w:val="26"/>
                <w:lang w:val="vi-VN"/>
              </w:rPr>
              <w:t xml:space="preserve">Điều </w:t>
            </w:r>
            <w:r w:rsidRPr="002F4A80">
              <w:rPr>
                <w:b/>
                <w:sz w:val="26"/>
                <w:szCs w:val="26"/>
                <w:lang w:val="vi-VN"/>
              </w:rPr>
              <w:t xml:space="preserve">11 </w:t>
            </w:r>
            <w:r w:rsidRPr="007B3185">
              <w:rPr>
                <w:b/>
                <w:bCs/>
                <w:sz w:val="26"/>
                <w:szCs w:val="26"/>
                <w:lang w:val="pt-BR"/>
              </w:rPr>
              <w:t>Thông tư số 14/2013/TT-BYT ngày 06/5/2013:</w:t>
            </w:r>
            <w:r w:rsidRPr="007B3185">
              <w:rPr>
                <w:b/>
                <w:sz w:val="26"/>
                <w:szCs w:val="26"/>
                <w:lang w:val="vi-VN"/>
              </w:rPr>
              <w:t xml:space="preserve"> Điều kiện và phạm vi hoạt động chuyên môn </w:t>
            </w:r>
          </w:p>
          <w:p w:rsidR="00DA1F37" w:rsidRPr="007B3185" w:rsidRDefault="00DA1F37" w:rsidP="00B967A3">
            <w:pPr>
              <w:spacing w:line="288" w:lineRule="auto"/>
              <w:jc w:val="both"/>
              <w:rPr>
                <w:sz w:val="26"/>
                <w:szCs w:val="26"/>
                <w:lang w:val="vi-VN"/>
              </w:rPr>
            </w:pPr>
            <w:r w:rsidRPr="002F4A80">
              <w:rPr>
                <w:sz w:val="26"/>
                <w:szCs w:val="26"/>
                <w:lang w:val="vi-VN"/>
              </w:rPr>
              <w:t>a)</w:t>
            </w:r>
            <w:r w:rsidRPr="007B3185">
              <w:rPr>
                <w:sz w:val="26"/>
                <w:szCs w:val="26"/>
                <w:lang w:val="vi-VN"/>
              </w:rPr>
              <w:t xml:space="preserve"> Điều kiện đối với cơ sở KSK không có yếu tố nước ngoài: Thực hiện được các kỹ thuật chuyên môn phù hợp với nội dung ghi trong Giấy KSK quy định tại các Phụ lục 1, 2, 3 ban hành kèm theo Thông tư này.</w:t>
            </w:r>
          </w:p>
          <w:p w:rsidR="00DA1F37" w:rsidRPr="007B3185" w:rsidRDefault="00DA1F37" w:rsidP="00B967A3">
            <w:pPr>
              <w:spacing w:line="288" w:lineRule="auto"/>
              <w:jc w:val="both"/>
              <w:rPr>
                <w:sz w:val="26"/>
                <w:szCs w:val="26"/>
                <w:lang w:val="vi-VN"/>
              </w:rPr>
            </w:pPr>
            <w:r w:rsidRPr="002F4A80">
              <w:rPr>
                <w:sz w:val="26"/>
                <w:szCs w:val="26"/>
                <w:lang w:val="vi-VN"/>
              </w:rPr>
              <w:t>b)</w:t>
            </w:r>
            <w:r w:rsidRPr="007B3185">
              <w:rPr>
                <w:sz w:val="26"/>
                <w:szCs w:val="26"/>
                <w:lang w:val="vi-VN"/>
              </w:rPr>
              <w:t xml:space="preserve"> Điều kiện đối với cơ sở KSK có yếu tố nước ngoài, ngoài việc đáp ứng quy định tại Khoản 1 Điều này, phải thực hiện được các kỹ thuật cận lâm sàng sau:</w:t>
            </w:r>
          </w:p>
          <w:p w:rsidR="00DA1F37" w:rsidRPr="007B3185" w:rsidRDefault="00DA1F37" w:rsidP="00B967A3">
            <w:pPr>
              <w:spacing w:line="288" w:lineRule="auto"/>
              <w:jc w:val="both"/>
              <w:rPr>
                <w:sz w:val="26"/>
                <w:szCs w:val="26"/>
                <w:lang w:val="vi-VN"/>
              </w:rPr>
            </w:pPr>
            <w:r w:rsidRPr="002F4A80">
              <w:rPr>
                <w:sz w:val="26"/>
                <w:szCs w:val="26"/>
                <w:lang w:val="vi-VN"/>
              </w:rPr>
              <w:t xml:space="preserve">         - </w:t>
            </w:r>
            <w:r w:rsidRPr="007B3185">
              <w:rPr>
                <w:sz w:val="26"/>
                <w:szCs w:val="26"/>
                <w:lang w:val="vi-VN"/>
              </w:rPr>
              <w:t>Xét nghiệm máu: Công thức máu, nhóm máu ABO, nhóm máu Rh, tốc độ máu lắng, tỷ lệ huyết sắc tố, u rê máu;</w:t>
            </w:r>
          </w:p>
          <w:p w:rsidR="00DA1F37" w:rsidRPr="007B3185" w:rsidRDefault="00DA1F37" w:rsidP="00B967A3">
            <w:pPr>
              <w:spacing w:line="288" w:lineRule="auto"/>
              <w:jc w:val="both"/>
              <w:rPr>
                <w:sz w:val="26"/>
                <w:szCs w:val="26"/>
                <w:lang w:val="vi-VN"/>
              </w:rPr>
            </w:pPr>
            <w:r w:rsidRPr="002F4A80">
              <w:rPr>
                <w:sz w:val="26"/>
                <w:szCs w:val="26"/>
                <w:lang w:val="vi-VN"/>
              </w:rPr>
              <w:t xml:space="preserve">       - </w:t>
            </w:r>
            <w:r w:rsidRPr="007B3185">
              <w:rPr>
                <w:sz w:val="26"/>
                <w:szCs w:val="26"/>
                <w:lang w:val="vi-VN"/>
              </w:rPr>
              <w:t>Tìm ký sinh trùng sốt rét trong máu;</w:t>
            </w:r>
          </w:p>
          <w:p w:rsidR="00DA1F37" w:rsidRPr="007B3185" w:rsidRDefault="00DA1F37" w:rsidP="00B967A3">
            <w:pPr>
              <w:spacing w:line="288" w:lineRule="auto"/>
              <w:jc w:val="both"/>
              <w:rPr>
                <w:sz w:val="26"/>
                <w:szCs w:val="26"/>
                <w:lang w:val="pt-BR"/>
              </w:rPr>
            </w:pPr>
            <w:r w:rsidRPr="007B3185">
              <w:rPr>
                <w:sz w:val="26"/>
                <w:szCs w:val="26"/>
                <w:lang w:val="pt-BR"/>
              </w:rPr>
              <w:t xml:space="preserve">       - Xét nghiệm viêm gan A, B, C, E;</w:t>
            </w:r>
          </w:p>
          <w:p w:rsidR="00DA1F37" w:rsidRPr="007B3185" w:rsidRDefault="00DA1F37" w:rsidP="00B967A3">
            <w:pPr>
              <w:spacing w:line="288" w:lineRule="auto"/>
              <w:jc w:val="both"/>
              <w:rPr>
                <w:strike/>
                <w:sz w:val="26"/>
                <w:szCs w:val="26"/>
                <w:lang w:val="pt-BR"/>
              </w:rPr>
            </w:pPr>
            <w:r w:rsidRPr="007B3185">
              <w:rPr>
                <w:sz w:val="26"/>
                <w:szCs w:val="26"/>
                <w:lang w:val="pt-BR"/>
              </w:rPr>
              <w:t xml:space="preserve">       - Xét nghiệm huyết thanh giang mai;</w:t>
            </w:r>
            <w:r w:rsidRPr="007B3185">
              <w:rPr>
                <w:strike/>
                <w:sz w:val="26"/>
                <w:szCs w:val="26"/>
                <w:lang w:val="pt-BR"/>
              </w:rPr>
              <w:t xml:space="preserve"> </w:t>
            </w:r>
          </w:p>
          <w:p w:rsidR="00DA1F37" w:rsidRPr="007B3185" w:rsidRDefault="00DA1F37" w:rsidP="00B967A3">
            <w:pPr>
              <w:spacing w:line="288" w:lineRule="auto"/>
              <w:jc w:val="both"/>
              <w:rPr>
                <w:sz w:val="26"/>
                <w:szCs w:val="26"/>
                <w:lang w:val="pt-BR"/>
              </w:rPr>
            </w:pPr>
            <w:r w:rsidRPr="007B3185">
              <w:rPr>
                <w:sz w:val="26"/>
                <w:szCs w:val="26"/>
                <w:lang w:val="pt-BR"/>
              </w:rPr>
              <w:t xml:space="preserve">       - Xét nghiệm khẳng định tình trạng nhiễm HIV (HIV dương tính); </w:t>
            </w:r>
          </w:p>
          <w:p w:rsidR="00DA1F37" w:rsidRPr="007B3185" w:rsidRDefault="00DA1F37" w:rsidP="00B967A3">
            <w:pPr>
              <w:spacing w:line="288" w:lineRule="auto"/>
              <w:jc w:val="both"/>
              <w:rPr>
                <w:sz w:val="26"/>
                <w:szCs w:val="26"/>
                <w:lang w:val="pt-BR"/>
              </w:rPr>
            </w:pPr>
            <w:r w:rsidRPr="007B3185">
              <w:rPr>
                <w:sz w:val="26"/>
                <w:szCs w:val="26"/>
                <w:lang w:val="pt-BR"/>
              </w:rPr>
              <w:t xml:space="preserve">       - Thử phản ứng Mantoux; </w:t>
            </w:r>
          </w:p>
          <w:p w:rsidR="00DA1F37" w:rsidRPr="007B3185" w:rsidRDefault="00DA1F37" w:rsidP="00B967A3">
            <w:pPr>
              <w:spacing w:line="288" w:lineRule="auto"/>
              <w:jc w:val="both"/>
              <w:rPr>
                <w:sz w:val="26"/>
                <w:szCs w:val="26"/>
                <w:lang w:val="pt-BR"/>
              </w:rPr>
            </w:pPr>
            <w:r w:rsidRPr="007B3185">
              <w:rPr>
                <w:sz w:val="26"/>
                <w:szCs w:val="26"/>
                <w:lang w:val="pt-BR"/>
              </w:rPr>
              <w:t xml:space="preserve">       - Thử thai;</w:t>
            </w:r>
          </w:p>
          <w:p w:rsidR="00DA1F37" w:rsidRPr="007B3185" w:rsidRDefault="00DA1F37" w:rsidP="00B967A3">
            <w:pPr>
              <w:spacing w:line="288" w:lineRule="auto"/>
              <w:jc w:val="both"/>
              <w:rPr>
                <w:sz w:val="26"/>
                <w:szCs w:val="26"/>
                <w:lang w:val="pt-BR"/>
              </w:rPr>
            </w:pPr>
            <w:r w:rsidRPr="007B3185">
              <w:rPr>
                <w:sz w:val="26"/>
                <w:szCs w:val="26"/>
                <w:lang w:val="pt-BR"/>
              </w:rPr>
              <w:t xml:space="preserve">       - Xét nghiệm ma tuý;</w:t>
            </w:r>
          </w:p>
          <w:p w:rsidR="00DA1F37" w:rsidRPr="007B3185" w:rsidRDefault="00DA1F37" w:rsidP="00B967A3">
            <w:pPr>
              <w:spacing w:line="288" w:lineRule="auto"/>
              <w:jc w:val="both"/>
              <w:rPr>
                <w:sz w:val="26"/>
                <w:szCs w:val="26"/>
                <w:lang w:val="pt-BR"/>
              </w:rPr>
            </w:pPr>
            <w:r w:rsidRPr="007B3185">
              <w:rPr>
                <w:sz w:val="26"/>
                <w:szCs w:val="26"/>
                <w:lang w:val="pt-BR"/>
              </w:rPr>
              <w:t xml:space="preserve">       - Xét nghiệm phân tìm ký sinh trùng;</w:t>
            </w:r>
          </w:p>
          <w:p w:rsidR="00DA1F37" w:rsidRPr="007B3185" w:rsidRDefault="00DA1F37" w:rsidP="00B967A3">
            <w:pPr>
              <w:spacing w:line="288" w:lineRule="auto"/>
              <w:jc w:val="both"/>
              <w:rPr>
                <w:sz w:val="26"/>
                <w:szCs w:val="26"/>
                <w:lang w:val="pt-BR"/>
              </w:rPr>
            </w:pPr>
            <w:r w:rsidRPr="007B3185">
              <w:rPr>
                <w:sz w:val="26"/>
                <w:szCs w:val="26"/>
                <w:lang w:val="pt-BR"/>
              </w:rPr>
              <w:t xml:space="preserve">       - Điện tâm đồ;</w:t>
            </w:r>
          </w:p>
          <w:p w:rsidR="00DA1F37" w:rsidRPr="007B3185" w:rsidRDefault="00DA1F37" w:rsidP="00B967A3">
            <w:pPr>
              <w:spacing w:line="288" w:lineRule="auto"/>
              <w:jc w:val="both"/>
              <w:rPr>
                <w:sz w:val="26"/>
                <w:szCs w:val="26"/>
                <w:lang w:val="pt-BR"/>
              </w:rPr>
            </w:pPr>
            <w:r w:rsidRPr="007B3185">
              <w:rPr>
                <w:sz w:val="26"/>
                <w:szCs w:val="26"/>
                <w:lang w:val="pt-BR"/>
              </w:rPr>
              <w:t xml:space="preserve">       - Điện não đồ; </w:t>
            </w:r>
          </w:p>
          <w:p w:rsidR="00DA1F37" w:rsidRPr="007B3185" w:rsidRDefault="00DA1F37" w:rsidP="00B967A3">
            <w:pPr>
              <w:spacing w:line="288" w:lineRule="auto"/>
              <w:jc w:val="both"/>
              <w:rPr>
                <w:sz w:val="26"/>
                <w:szCs w:val="26"/>
                <w:lang w:val="pt-BR"/>
              </w:rPr>
            </w:pPr>
            <w:r w:rsidRPr="007B3185">
              <w:rPr>
                <w:sz w:val="26"/>
                <w:szCs w:val="26"/>
                <w:lang w:val="pt-BR"/>
              </w:rPr>
              <w:t xml:space="preserve">       - Siêu âm;</w:t>
            </w:r>
          </w:p>
          <w:p w:rsidR="00DA1F37" w:rsidRPr="007B3185" w:rsidRDefault="00DA1F37" w:rsidP="00B967A3">
            <w:pPr>
              <w:tabs>
                <w:tab w:val="left" w:pos="7320"/>
              </w:tabs>
              <w:spacing w:line="288" w:lineRule="auto"/>
              <w:jc w:val="both"/>
              <w:rPr>
                <w:sz w:val="26"/>
                <w:szCs w:val="26"/>
                <w:lang w:val="pt-BR"/>
              </w:rPr>
            </w:pPr>
            <w:r w:rsidRPr="007B3185">
              <w:rPr>
                <w:sz w:val="26"/>
                <w:szCs w:val="26"/>
                <w:lang w:val="pt-BR"/>
              </w:rPr>
              <w:t xml:space="preserve">       - Xét nghiệm chẩn đoán bệnh phong.</w:t>
            </w:r>
          </w:p>
          <w:p w:rsidR="00DA1F37" w:rsidRPr="007B3185" w:rsidRDefault="00DA1F37" w:rsidP="00B967A3">
            <w:pPr>
              <w:spacing w:line="288" w:lineRule="auto"/>
              <w:ind w:firstLine="720"/>
              <w:jc w:val="both"/>
              <w:rPr>
                <w:sz w:val="26"/>
                <w:szCs w:val="26"/>
                <w:lang w:val="pt-BR"/>
              </w:rPr>
            </w:pPr>
            <w:r w:rsidRPr="007B3185">
              <w:rPr>
                <w:sz w:val="26"/>
                <w:szCs w:val="26"/>
                <w:lang w:val="pt-BR"/>
              </w:rPr>
              <w:t xml:space="preserve">Trường hợp cơ sở KSK có yếu tố nước ngoài chưa đủ điều kiện thực </w:t>
            </w:r>
            <w:r w:rsidRPr="007B3185">
              <w:rPr>
                <w:sz w:val="26"/>
                <w:szCs w:val="26"/>
                <w:lang w:val="pt-BR"/>
              </w:rPr>
              <w:lastRenderedPageBreak/>
              <w:t>hiện các kỹ thuật quy định tại điểm đ và điểm n Khoản 2 Điều này thì phải ký</w:t>
            </w:r>
            <w:r w:rsidRPr="007B3185">
              <w:rPr>
                <w:sz w:val="26"/>
                <w:szCs w:val="26"/>
                <w:lang w:val="vi-VN"/>
              </w:rPr>
              <w:t xml:space="preserve"> hợp đồng </w:t>
            </w:r>
            <w:r w:rsidRPr="007B3185">
              <w:rPr>
                <w:sz w:val="26"/>
                <w:szCs w:val="26"/>
                <w:lang w:val="pt-BR"/>
              </w:rPr>
              <w:t xml:space="preserve">hỗ trợ chuyên môn với cơ sở KBCB có giấy phép hoạt động và được phép thực hiện các kỹ thuật đó. </w:t>
            </w:r>
          </w:p>
          <w:p w:rsidR="00DA1F37" w:rsidRPr="007B3185" w:rsidRDefault="00DA1F37" w:rsidP="00B967A3">
            <w:pPr>
              <w:pStyle w:val="BodyText"/>
              <w:spacing w:line="288" w:lineRule="auto"/>
              <w:rPr>
                <w:rFonts w:ascii="Times New Roman" w:hAnsi="Times New Roman"/>
                <w:spacing w:val="-6"/>
                <w:sz w:val="26"/>
                <w:szCs w:val="26"/>
                <w:lang w:val="pt-BR"/>
              </w:rPr>
            </w:pPr>
            <w:r w:rsidRPr="007B3185">
              <w:rPr>
                <w:rFonts w:ascii="Times New Roman" w:hAnsi="Times New Roman"/>
                <w:spacing w:val="-6"/>
                <w:sz w:val="26"/>
                <w:szCs w:val="26"/>
                <w:lang w:val="pt-BR"/>
              </w:rPr>
              <w:t>c) Phạm vi chuyên môn:</w:t>
            </w:r>
          </w:p>
          <w:p w:rsidR="00DA1F37" w:rsidRPr="007B3185" w:rsidRDefault="00DA1F37" w:rsidP="00B967A3">
            <w:pPr>
              <w:pStyle w:val="BodyText"/>
              <w:spacing w:line="288" w:lineRule="auto"/>
              <w:rPr>
                <w:rFonts w:ascii="Times New Roman" w:hAnsi="Times New Roman"/>
                <w:spacing w:val="-6"/>
                <w:sz w:val="26"/>
                <w:szCs w:val="26"/>
                <w:lang w:val="pt-BR"/>
              </w:rPr>
            </w:pPr>
            <w:r w:rsidRPr="007B3185">
              <w:rPr>
                <w:rFonts w:ascii="Times New Roman" w:hAnsi="Times New Roman"/>
                <w:spacing w:val="-6"/>
                <w:sz w:val="26"/>
                <w:szCs w:val="26"/>
                <w:lang w:val="pt-BR"/>
              </w:rPr>
              <w:t xml:space="preserve">        - Cơ sở KBCB đủ điều kiện quy định tại Khoản 1, Khoản 2 Điều 9, Điều 10 và Khoản 1 Điều 11 của Thông tư này được tổ chức KSK nhưng không được KSK có yếu tố nước ngoài.</w:t>
            </w:r>
          </w:p>
          <w:p w:rsidR="00DA1F37" w:rsidRPr="007B3185" w:rsidRDefault="00DA1F37" w:rsidP="00B967A3">
            <w:pPr>
              <w:pStyle w:val="BodyText"/>
              <w:spacing w:line="288" w:lineRule="auto"/>
              <w:rPr>
                <w:rFonts w:ascii="Times New Roman" w:hAnsi="Times New Roman"/>
                <w:sz w:val="26"/>
                <w:szCs w:val="26"/>
                <w:lang w:val="pt-BR"/>
              </w:rPr>
            </w:pPr>
            <w:r w:rsidRPr="007B3185">
              <w:rPr>
                <w:rFonts w:ascii="Times New Roman" w:hAnsi="Times New Roman"/>
                <w:sz w:val="26"/>
                <w:szCs w:val="26"/>
                <w:lang w:val="pt-BR"/>
              </w:rPr>
              <w:t xml:space="preserve">       - Cơ sở KBCB đủ điều kiện quy định tại Khoản 3 Điều 9, Điều 10 và Khoản 2 Điều 11 Thông tư này được tổ chức KSK bao gồm cả việc KSK có yếu tố nước ngoài.</w:t>
            </w:r>
          </w:p>
        </w:tc>
      </w:tr>
      <w:tr w:rsidR="00DA1F37" w:rsidRPr="002F4A80" w:rsidTr="00B967A3">
        <w:tc>
          <w:tcPr>
            <w:tcW w:w="10314" w:type="dxa"/>
            <w:gridSpan w:val="2"/>
          </w:tcPr>
          <w:p w:rsidR="00DA1F37" w:rsidRPr="007B3185" w:rsidRDefault="00DA1F37" w:rsidP="00B967A3">
            <w:pPr>
              <w:spacing w:line="288" w:lineRule="auto"/>
              <w:rPr>
                <w:sz w:val="26"/>
                <w:szCs w:val="26"/>
                <w:lang w:val="pt-BR"/>
              </w:rPr>
            </w:pPr>
            <w:r w:rsidRPr="007B3185">
              <w:rPr>
                <w:sz w:val="26"/>
                <w:szCs w:val="26"/>
                <w:lang w:val="pt-BR"/>
              </w:rPr>
              <w:lastRenderedPageBreak/>
              <w:t xml:space="preserve">  </w:t>
            </w:r>
            <w:r w:rsidRPr="007B3185">
              <w:rPr>
                <w:b/>
                <w:sz w:val="26"/>
                <w:szCs w:val="26"/>
                <w:lang w:val="pt-BR"/>
              </w:rPr>
              <w:t>Căn cứ pháp lý của thủ tục hành chính</w:t>
            </w:r>
          </w:p>
        </w:tc>
      </w:tr>
      <w:tr w:rsidR="00DA1F37" w:rsidRPr="002F4A80" w:rsidTr="00B967A3">
        <w:tc>
          <w:tcPr>
            <w:tcW w:w="1809" w:type="dxa"/>
          </w:tcPr>
          <w:p w:rsidR="00DA1F37" w:rsidRPr="007B3185" w:rsidRDefault="00DA1F37" w:rsidP="00B967A3">
            <w:pPr>
              <w:spacing w:line="288" w:lineRule="auto"/>
              <w:rPr>
                <w:sz w:val="26"/>
                <w:szCs w:val="26"/>
                <w:lang w:val="pt-BR"/>
              </w:rPr>
            </w:pPr>
          </w:p>
        </w:tc>
        <w:tc>
          <w:tcPr>
            <w:tcW w:w="8505" w:type="dxa"/>
          </w:tcPr>
          <w:p w:rsidR="00DA1F37" w:rsidRPr="007B3185" w:rsidRDefault="00DA1F37" w:rsidP="00B967A3">
            <w:pPr>
              <w:spacing w:line="288" w:lineRule="auto"/>
              <w:jc w:val="both"/>
              <w:rPr>
                <w:sz w:val="26"/>
                <w:szCs w:val="26"/>
                <w:lang w:val="es-ES"/>
              </w:rPr>
            </w:pPr>
            <w:r w:rsidRPr="002F4A80">
              <w:rPr>
                <w:sz w:val="26"/>
                <w:szCs w:val="26"/>
                <w:lang w:val="pt-BR"/>
              </w:rPr>
              <w:t xml:space="preserve">1. </w:t>
            </w:r>
            <w:r w:rsidRPr="007B3185">
              <w:rPr>
                <w:sz w:val="26"/>
                <w:szCs w:val="26"/>
                <w:lang w:val="vi-VN"/>
              </w:rPr>
              <w:t xml:space="preserve">Luật </w:t>
            </w:r>
            <w:r w:rsidRPr="007B3185">
              <w:rPr>
                <w:sz w:val="26"/>
                <w:szCs w:val="26"/>
                <w:lang w:val="es-ES"/>
              </w:rPr>
              <w:t>k</w:t>
            </w:r>
            <w:r w:rsidRPr="007B3185">
              <w:rPr>
                <w:sz w:val="26"/>
                <w:szCs w:val="26"/>
                <w:lang w:val="vi-VN"/>
              </w:rPr>
              <w:t>hám bệnh, chữa bệnh ngày 23</w:t>
            </w:r>
            <w:r w:rsidRPr="007B3185">
              <w:rPr>
                <w:sz w:val="26"/>
                <w:szCs w:val="26"/>
                <w:lang w:val="es-ES"/>
              </w:rPr>
              <w:t xml:space="preserve"> tháng </w:t>
            </w:r>
            <w:r w:rsidRPr="007B3185">
              <w:rPr>
                <w:sz w:val="26"/>
                <w:szCs w:val="26"/>
                <w:lang w:val="vi-VN"/>
              </w:rPr>
              <w:t>11</w:t>
            </w:r>
            <w:r w:rsidRPr="007B3185">
              <w:rPr>
                <w:sz w:val="26"/>
                <w:szCs w:val="26"/>
                <w:lang w:val="es-ES"/>
              </w:rPr>
              <w:t xml:space="preserve"> năm </w:t>
            </w:r>
            <w:r w:rsidRPr="007B3185">
              <w:rPr>
                <w:sz w:val="26"/>
                <w:szCs w:val="26"/>
                <w:lang w:val="vi-VN"/>
              </w:rPr>
              <w:t>2009;</w:t>
            </w:r>
          </w:p>
          <w:p w:rsidR="00DA1F37" w:rsidRPr="007B3185" w:rsidRDefault="00DA1F37" w:rsidP="00B967A3">
            <w:pPr>
              <w:spacing w:line="288" w:lineRule="auto"/>
              <w:jc w:val="both"/>
              <w:rPr>
                <w:spacing w:val="-2"/>
                <w:sz w:val="26"/>
                <w:szCs w:val="26"/>
                <w:lang w:val="es-ES"/>
              </w:rPr>
            </w:pPr>
            <w:r w:rsidRPr="007B3185">
              <w:rPr>
                <w:spacing w:val="-2"/>
                <w:sz w:val="26"/>
                <w:szCs w:val="26"/>
                <w:lang w:val="es-ES"/>
              </w:rPr>
              <w:t>2. Bộ luật lao động ngày 18 tháng 6 năm 2012;</w:t>
            </w:r>
          </w:p>
          <w:p w:rsidR="00DA1F37" w:rsidRPr="007B3185" w:rsidRDefault="00DA1F37" w:rsidP="00B967A3">
            <w:pPr>
              <w:spacing w:line="288" w:lineRule="auto"/>
              <w:jc w:val="both"/>
              <w:rPr>
                <w:spacing w:val="-2"/>
                <w:sz w:val="26"/>
                <w:szCs w:val="26"/>
                <w:lang w:val="es-ES"/>
              </w:rPr>
            </w:pPr>
            <w:r w:rsidRPr="007B3185">
              <w:rPr>
                <w:spacing w:val="-2"/>
                <w:sz w:val="26"/>
                <w:szCs w:val="26"/>
                <w:lang w:val="es-ES"/>
              </w:rPr>
              <w:t>3. Luật người lao động Việt Nam đi làm việc ở nước ngoài theo hợp đồng ngày 29 tháng 11 năm 2006 ;</w:t>
            </w:r>
          </w:p>
          <w:p w:rsidR="00DA1F37" w:rsidRPr="007B3185" w:rsidRDefault="00DA1F37" w:rsidP="00B967A3">
            <w:pPr>
              <w:spacing w:line="288" w:lineRule="auto"/>
              <w:jc w:val="both"/>
              <w:rPr>
                <w:spacing w:val="-2"/>
                <w:sz w:val="26"/>
                <w:szCs w:val="26"/>
                <w:lang w:val="es-ES"/>
              </w:rPr>
            </w:pPr>
            <w:r w:rsidRPr="007B3185">
              <w:rPr>
                <w:spacing w:val="-2"/>
                <w:sz w:val="26"/>
                <w:szCs w:val="26"/>
                <w:lang w:val="es-ES"/>
              </w:rPr>
              <w:t>4. Nghị định số 06/CP ngày 20 tháng 01 năm 1995 của Chính phủ quy định chi tiết một số điều của Bộ luật lao động về an toàn lao động, vệ sinh lao động và Nghị định số 110/2002/NĐ-CP ngày 27 tháng 12 năm 2002 của Chính phủ về việc sửa đổi, bổ sung một số điều của Nghị định số 06/CP ngày 20 tháng 01 năm 1995 của Chính phủ quy định chi tiết một số điều của Bộ luật lao động về an toàn lao động, vệ sinh lao động;</w:t>
            </w:r>
          </w:p>
          <w:p w:rsidR="00DA1F37" w:rsidRPr="007B3185" w:rsidRDefault="00DA1F37" w:rsidP="00B967A3">
            <w:pPr>
              <w:spacing w:line="288" w:lineRule="auto"/>
              <w:jc w:val="both"/>
              <w:rPr>
                <w:spacing w:val="-2"/>
                <w:sz w:val="26"/>
                <w:szCs w:val="26"/>
                <w:lang w:val="es-ES"/>
              </w:rPr>
            </w:pPr>
            <w:r w:rsidRPr="007B3185">
              <w:rPr>
                <w:spacing w:val="-2"/>
                <w:sz w:val="26"/>
                <w:szCs w:val="26"/>
                <w:lang w:val="es-ES"/>
              </w:rPr>
              <w:t xml:space="preserve">5. Nghị định số 126/2007/NĐ-CP </w:t>
            </w:r>
            <w:r w:rsidRPr="007B3185">
              <w:rPr>
                <w:iCs/>
                <w:spacing w:val="-2"/>
                <w:sz w:val="26"/>
                <w:szCs w:val="26"/>
                <w:lang w:val="es-ES"/>
              </w:rPr>
              <w:t xml:space="preserve">ngày 01 tháng 08 năm 2007 của Chính phủ quy định chi tiết và hướng dẫn thi hành một số điều của Luật </w:t>
            </w:r>
            <w:r w:rsidRPr="007B3185">
              <w:rPr>
                <w:spacing w:val="-2"/>
                <w:sz w:val="26"/>
                <w:szCs w:val="26"/>
                <w:lang w:val="es-ES"/>
              </w:rPr>
              <w:t>người lao động Việt Nam đi làm việc ở nước ngoài theo hợp đồng;</w:t>
            </w:r>
          </w:p>
          <w:p w:rsidR="00DA1F37" w:rsidRPr="007B3185" w:rsidRDefault="00DA1F37" w:rsidP="00B967A3">
            <w:pPr>
              <w:spacing w:line="288" w:lineRule="auto"/>
              <w:jc w:val="both"/>
              <w:rPr>
                <w:spacing w:val="-4"/>
                <w:sz w:val="26"/>
                <w:szCs w:val="26"/>
                <w:lang w:val="es-ES"/>
              </w:rPr>
            </w:pPr>
            <w:r w:rsidRPr="007B3185">
              <w:rPr>
                <w:spacing w:val="-4"/>
                <w:sz w:val="26"/>
                <w:szCs w:val="26"/>
                <w:lang w:val="es-ES"/>
              </w:rPr>
              <w:t>6. Nghị định số 34/2008/NĐ-CP ngày 25 tháng 3 năm 2008 của Chính phủ quy định về tuyển dụng và quản lý người nước ngoài làm việc tại Việt Nam và Nghị định số 46/2011/NĐ-CP ngày 17 tháng 6 năm 2011 sửa đổi, bổ sung một số điều của Nghị định số 34/2008/NĐ-CP ngày 25 tháng 3 năm 2008 của Chính phủ quy định về tuyển dụng và quản lý người nước ngoài làm việc tại Việt Nam;</w:t>
            </w:r>
          </w:p>
          <w:p w:rsidR="00DA1F37" w:rsidRPr="007B3185" w:rsidRDefault="00DA1F37" w:rsidP="00B967A3">
            <w:pPr>
              <w:spacing w:line="288" w:lineRule="auto"/>
              <w:jc w:val="both"/>
              <w:rPr>
                <w:spacing w:val="-4"/>
                <w:sz w:val="26"/>
                <w:szCs w:val="26"/>
                <w:lang w:val="es-ES"/>
              </w:rPr>
            </w:pPr>
            <w:r w:rsidRPr="007B3185">
              <w:rPr>
                <w:spacing w:val="-4"/>
                <w:sz w:val="26"/>
                <w:szCs w:val="26"/>
                <w:lang w:val="es-ES"/>
              </w:rPr>
              <w:t>7. Thông tư số 14/2013/TT-BYT ngày 06 tháng 5 năm 2013 về việc hướng dẫn khám sức khỏe.</w:t>
            </w:r>
          </w:p>
        </w:tc>
      </w:tr>
    </w:tbl>
    <w:p w:rsidR="00DA1F37" w:rsidRPr="009552A2" w:rsidRDefault="00DA1F37" w:rsidP="00DA1F37">
      <w:pPr>
        <w:rPr>
          <w:lang w:val="es-ES"/>
        </w:rPr>
      </w:pPr>
    </w:p>
    <w:p w:rsidR="00DA1F37" w:rsidRPr="002F4A80" w:rsidRDefault="00DA1F37" w:rsidP="00DA1F37">
      <w:pPr>
        <w:spacing w:line="288" w:lineRule="auto"/>
        <w:jc w:val="center"/>
        <w:rPr>
          <w:b/>
          <w:sz w:val="26"/>
          <w:szCs w:val="26"/>
          <w:lang w:val="de-DE"/>
        </w:rPr>
      </w:pPr>
      <w:r>
        <w:rPr>
          <w:sz w:val="26"/>
          <w:szCs w:val="26"/>
          <w:lang w:val="de-DE"/>
        </w:rPr>
        <w:br w:type="page"/>
      </w:r>
      <w:r w:rsidRPr="002F4A80">
        <w:rPr>
          <w:b/>
          <w:sz w:val="26"/>
          <w:szCs w:val="26"/>
          <w:lang w:val="de-DE"/>
        </w:rPr>
        <w:lastRenderedPageBreak/>
        <w:t>Phụ lục 4</w:t>
      </w:r>
    </w:p>
    <w:p w:rsidR="00DA1F37" w:rsidRPr="002F4A80" w:rsidRDefault="00DA1F37" w:rsidP="00DA1F37">
      <w:pPr>
        <w:spacing w:line="288" w:lineRule="auto"/>
        <w:jc w:val="center"/>
        <w:rPr>
          <w:b/>
          <w:sz w:val="26"/>
          <w:szCs w:val="26"/>
          <w:lang w:val="de-DE"/>
        </w:rPr>
      </w:pPr>
      <w:r w:rsidRPr="002F4A80">
        <w:rPr>
          <w:b/>
          <w:sz w:val="26"/>
          <w:szCs w:val="26"/>
          <w:lang w:val="de-DE"/>
        </w:rPr>
        <w:t xml:space="preserve">DANH MỤC CƠ SỞ VẬT CHẤT VÀ THIẾT BỊ Y TẾ </w:t>
      </w:r>
    </w:p>
    <w:p w:rsidR="00DA1F37" w:rsidRPr="002F4A80" w:rsidRDefault="00DA1F37" w:rsidP="00DA1F37">
      <w:pPr>
        <w:spacing w:line="288" w:lineRule="auto"/>
        <w:jc w:val="center"/>
        <w:rPr>
          <w:sz w:val="26"/>
          <w:szCs w:val="26"/>
          <w:lang w:val="de-DE"/>
        </w:rPr>
      </w:pPr>
      <w:r w:rsidRPr="002F4A80">
        <w:rPr>
          <w:b/>
          <w:sz w:val="26"/>
          <w:szCs w:val="26"/>
          <w:lang w:val="de-DE"/>
        </w:rPr>
        <w:t>CỦA CƠ SỞ KHÁM SỨC KHỎE</w:t>
      </w:r>
    </w:p>
    <w:p w:rsidR="00DA1F37" w:rsidRPr="002F4A80" w:rsidRDefault="00DA1F37" w:rsidP="00DA1F37">
      <w:pPr>
        <w:spacing w:line="288" w:lineRule="auto"/>
        <w:jc w:val="center"/>
        <w:rPr>
          <w:i/>
          <w:iCs/>
          <w:sz w:val="26"/>
          <w:szCs w:val="26"/>
          <w:lang w:val="de-DE"/>
        </w:rPr>
      </w:pPr>
      <w:r w:rsidRPr="002F4A80">
        <w:rPr>
          <w:i/>
          <w:iCs/>
          <w:sz w:val="26"/>
          <w:szCs w:val="26"/>
          <w:lang w:val="de-DE"/>
        </w:rPr>
        <w:t>(Kèm theo Thông tư số 14/2013/TT-BYT ngày 06 tháng 5 năm 2013</w:t>
      </w:r>
    </w:p>
    <w:p w:rsidR="00DA1F37" w:rsidRPr="002F4A80" w:rsidRDefault="00DA1F37" w:rsidP="00DA1F37">
      <w:pPr>
        <w:spacing w:line="288" w:lineRule="auto"/>
        <w:jc w:val="center"/>
        <w:rPr>
          <w:i/>
          <w:iCs/>
          <w:sz w:val="26"/>
          <w:szCs w:val="26"/>
          <w:lang w:val="de-DE"/>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2093595</wp:posOffset>
                </wp:positionH>
                <wp:positionV relativeFrom="paragraph">
                  <wp:posOffset>196214</wp:posOffset>
                </wp:positionV>
                <wp:extent cx="1531620" cy="0"/>
                <wp:effectExtent l="0" t="0" r="11430" b="19050"/>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3" o:spid="_x0000_s1026" type="#_x0000_t32" style="position:absolute;margin-left:164.85pt;margin-top:15.45pt;width:120.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JWKAIAAE4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"/>
            </w:pict>
          </mc:Fallback>
        </mc:AlternateContent>
      </w:r>
      <w:r w:rsidRPr="002F4A80">
        <w:rPr>
          <w:i/>
          <w:iCs/>
          <w:sz w:val="26"/>
          <w:szCs w:val="26"/>
          <w:lang w:val="de-DE"/>
        </w:rPr>
        <w:t>của Bộ trưởng Bộ Y tế)</w:t>
      </w:r>
    </w:p>
    <w:tbl>
      <w:tblPr>
        <w:tblW w:w="10620" w:type="dxa"/>
        <w:tblInd w:w="-552" w:type="dxa"/>
        <w:tblCellMar>
          <w:left w:w="0" w:type="dxa"/>
          <w:right w:w="0" w:type="dxa"/>
        </w:tblCellMar>
        <w:tblLook w:val="0000" w:firstRow="0" w:lastRow="0" w:firstColumn="0" w:lastColumn="0" w:noHBand="0" w:noVBand="0"/>
      </w:tblPr>
      <w:tblGrid>
        <w:gridCol w:w="590"/>
        <w:gridCol w:w="8412"/>
        <w:gridCol w:w="1618"/>
      </w:tblGrid>
      <w:tr w:rsidR="00DA1F37" w:rsidRPr="007B3185" w:rsidTr="00B967A3">
        <w:trPr>
          <w:trHeight w:val="343"/>
          <w:tblHeader/>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b/>
                <w:sz w:val="26"/>
                <w:szCs w:val="26"/>
              </w:rPr>
            </w:pPr>
            <w:r w:rsidRPr="007B3185">
              <w:rPr>
                <w:b/>
                <w:sz w:val="26"/>
                <w:szCs w:val="26"/>
              </w:rPr>
              <w:t>TT</w:t>
            </w:r>
          </w:p>
        </w:tc>
        <w:tc>
          <w:tcPr>
            <w:tcW w:w="84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b/>
                <w:sz w:val="26"/>
                <w:szCs w:val="26"/>
              </w:rPr>
            </w:pPr>
            <w:r w:rsidRPr="007B3185">
              <w:rPr>
                <w:b/>
                <w:sz w:val="26"/>
                <w:szCs w:val="26"/>
              </w:rPr>
              <w:t>Nội dung</w:t>
            </w:r>
          </w:p>
        </w:tc>
        <w:tc>
          <w:tcPr>
            <w:tcW w:w="16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b/>
                <w:sz w:val="26"/>
                <w:szCs w:val="26"/>
              </w:rPr>
            </w:pPr>
            <w:r w:rsidRPr="007B3185">
              <w:rPr>
                <w:b/>
                <w:sz w:val="26"/>
                <w:szCs w:val="26"/>
              </w:rPr>
              <w:t>Số lượng</w:t>
            </w:r>
          </w:p>
        </w:tc>
      </w:tr>
      <w:tr w:rsidR="00DA1F37" w:rsidRPr="007B3185" w:rsidTr="00B967A3">
        <w:trPr>
          <w:trHeight w:val="343"/>
        </w:trPr>
        <w:tc>
          <w:tcPr>
            <w:tcW w:w="106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b/>
                <w:bCs/>
                <w:sz w:val="26"/>
                <w:szCs w:val="26"/>
              </w:rPr>
              <w:t>I. CƠ SỞ VẬT CHẤT</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1</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Phòng tiếp đón</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568"/>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2</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Phòng khám chuyên khoa: Nội, nhi, ngoại, sản phụ khoa, mắt, tai mũi họng, răng hàm mặt, da liễu</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08</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3</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Phòng chụp X. quang</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4</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Phòng xét nghiệm</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2F4A80" w:rsidTr="00B967A3">
        <w:trPr>
          <w:trHeight w:val="343"/>
        </w:trPr>
        <w:tc>
          <w:tcPr>
            <w:tcW w:w="106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b/>
                <w:sz w:val="26"/>
                <w:szCs w:val="26"/>
                <w:lang w:val="fr-FR"/>
              </w:rPr>
            </w:pPr>
            <w:r w:rsidRPr="007B3185">
              <w:rPr>
                <w:b/>
                <w:sz w:val="26"/>
                <w:szCs w:val="26"/>
                <w:lang w:val="fr-FR"/>
              </w:rPr>
              <w:t>II. THIẾT BỊ Y TẾ</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1</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Tủ hồ sơ bệnh án/phương tiện lưu trữ hồ sơ khám sức khỏe</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2</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Tủ thuốc cấp cứu/túi thuốc cấp cứu</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3</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Bộ bàn ghế khám bệnh</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02</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4</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Giường khám bệnh</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02</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5</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Ghế chờ khám</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10</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6</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Tủ sấy dụng cụ</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7</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Nồi luộc, khử trùng dụng cụ y tế</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8</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Cân có thước đo chiều cao/Thước dây</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9</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 xml:space="preserve">Ống nghe tim phổi </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02</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10</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 xml:space="preserve">Huyết áp kế </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02</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11</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Đèn đọc phim X.quang</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343"/>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12</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Búa thử phản xạ</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13</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lang w:val="de-DE"/>
              </w:rPr>
            </w:pPr>
            <w:r w:rsidRPr="007B3185">
              <w:rPr>
                <w:sz w:val="26"/>
                <w:szCs w:val="26"/>
                <w:lang w:val="de-DE"/>
              </w:rPr>
              <w:t>Bộ khám da (kính lúp)</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14</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Đèn soi đáy mắt</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15</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Hộp kính thử thị lực</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16</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Bảng kiểm tra thị lực</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17</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Bảng thị lực màu</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18</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Bộ khám tai mũi họng: đèn soi, 20 bộ dụng cụ, khay đựng</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19</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Bộ khám răng hàm mặt</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20</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Bàn khám và bộ dụng cụ khám phụ khoa</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21</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Thiết bị phân tích huyết học</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22</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Thiết bị phân tích sinh hóa</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23</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Thiết bị phân tích nước tiểu/Bộ dụng cụ thử nước tiểu</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24</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Thiết bị chụp X. quang</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106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b/>
                <w:sz w:val="26"/>
                <w:szCs w:val="26"/>
              </w:rPr>
            </w:pPr>
            <w:smartTag w:uri="urn:schemas-microsoft-com:office:smarttags" w:element="stockticker">
              <w:r w:rsidRPr="007B3185">
                <w:rPr>
                  <w:b/>
                  <w:sz w:val="26"/>
                  <w:szCs w:val="26"/>
                </w:rPr>
                <w:t>III</w:t>
              </w:r>
            </w:smartTag>
            <w:r w:rsidRPr="007B3185">
              <w:rPr>
                <w:b/>
                <w:sz w:val="26"/>
                <w:szCs w:val="26"/>
              </w:rPr>
              <w:t xml:space="preserve">. NGOÀI CÓ ĐỦ CÁC THIẾT BỊ TẠI MỤC II PHỤ LỤC NÀY, CƠ SỞ KSK </w:t>
            </w:r>
          </w:p>
          <w:p w:rsidR="00DA1F37" w:rsidRPr="007B3185" w:rsidRDefault="00DA1F37" w:rsidP="00B967A3">
            <w:pPr>
              <w:spacing w:line="288" w:lineRule="auto"/>
              <w:contextualSpacing/>
              <w:jc w:val="center"/>
              <w:rPr>
                <w:b/>
                <w:sz w:val="26"/>
                <w:szCs w:val="26"/>
              </w:rPr>
            </w:pPr>
            <w:r w:rsidRPr="007B3185">
              <w:rPr>
                <w:b/>
                <w:sz w:val="26"/>
                <w:szCs w:val="26"/>
              </w:rPr>
              <w:lastRenderedPageBreak/>
              <w:t>CÓ YẾU TỐ NƯỚC NGOÀI PHẢI CÓ THÊM CÁC THIẾT BỊ Y TẾ SAU:</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lastRenderedPageBreak/>
              <w:t>25</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Thiết bị đo điện não</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26</w:t>
            </w:r>
          </w:p>
        </w:tc>
        <w:tc>
          <w:tcPr>
            <w:tcW w:w="8412"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Thiết bị siêu âm</w:t>
            </w:r>
          </w:p>
        </w:tc>
        <w:tc>
          <w:tcPr>
            <w:tcW w:w="1618" w:type="dxa"/>
            <w:tcBorders>
              <w:top w:val="nil"/>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r w:rsidR="00DA1F37" w:rsidRPr="007B3185" w:rsidTr="00B967A3">
        <w:trPr>
          <w:trHeight w:val="141"/>
        </w:trPr>
        <w:tc>
          <w:tcPr>
            <w:tcW w:w="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A1F37" w:rsidRPr="007B3185" w:rsidRDefault="00DA1F37" w:rsidP="00B967A3">
            <w:pPr>
              <w:spacing w:line="288" w:lineRule="auto"/>
              <w:contextualSpacing/>
              <w:jc w:val="center"/>
              <w:rPr>
                <w:sz w:val="26"/>
                <w:szCs w:val="26"/>
              </w:rPr>
            </w:pPr>
            <w:r w:rsidRPr="007B3185">
              <w:rPr>
                <w:sz w:val="26"/>
                <w:szCs w:val="26"/>
              </w:rPr>
              <w:t>27</w:t>
            </w:r>
          </w:p>
        </w:tc>
        <w:tc>
          <w:tcPr>
            <w:tcW w:w="84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rPr>
                <w:sz w:val="26"/>
                <w:szCs w:val="26"/>
              </w:rPr>
            </w:pPr>
            <w:r w:rsidRPr="007B3185">
              <w:rPr>
                <w:sz w:val="26"/>
                <w:szCs w:val="26"/>
              </w:rPr>
              <w:t>Thiết bị điện tâm đồ</w:t>
            </w:r>
          </w:p>
        </w:tc>
        <w:tc>
          <w:tcPr>
            <w:tcW w:w="16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1F37" w:rsidRPr="007B3185" w:rsidRDefault="00DA1F37" w:rsidP="00B967A3">
            <w:pPr>
              <w:spacing w:line="288" w:lineRule="auto"/>
              <w:contextualSpacing/>
              <w:jc w:val="center"/>
              <w:rPr>
                <w:sz w:val="26"/>
                <w:szCs w:val="26"/>
              </w:rPr>
            </w:pPr>
            <w:r w:rsidRPr="007B3185">
              <w:rPr>
                <w:sz w:val="26"/>
                <w:szCs w:val="26"/>
              </w:rPr>
              <w:t>01</w:t>
            </w:r>
          </w:p>
        </w:tc>
      </w:tr>
    </w:tbl>
    <w:p w:rsidR="00DA1F37" w:rsidRPr="007B3185" w:rsidRDefault="00DA1F37" w:rsidP="00DA1F37">
      <w:pPr>
        <w:spacing w:line="288" w:lineRule="auto"/>
        <w:jc w:val="center"/>
        <w:rPr>
          <w:b/>
          <w:sz w:val="26"/>
          <w:szCs w:val="26"/>
        </w:rPr>
      </w:pPr>
      <w:r w:rsidRPr="007B3185">
        <w:rPr>
          <w:b/>
          <w:bCs/>
          <w:sz w:val="26"/>
          <w:szCs w:val="26"/>
        </w:rPr>
        <w:t>Phụ lục 5</w:t>
      </w:r>
    </w:p>
    <w:p w:rsidR="00DA1F37" w:rsidRPr="007B3185" w:rsidRDefault="00DA1F37" w:rsidP="00DA1F37">
      <w:pPr>
        <w:spacing w:line="288" w:lineRule="auto"/>
        <w:jc w:val="center"/>
        <w:rPr>
          <w:b/>
          <w:bCs/>
          <w:sz w:val="26"/>
          <w:szCs w:val="26"/>
        </w:rPr>
      </w:pPr>
      <w:r w:rsidRPr="007B3185">
        <w:rPr>
          <w:b/>
          <w:bCs/>
          <w:sz w:val="26"/>
          <w:szCs w:val="26"/>
        </w:rPr>
        <w:t>MẪU VĂN BẢN CÔNG BỐ ĐỦ ĐIỀU KIỆN THỰC HIỆN KHÁM SỨC KHỎE</w:t>
      </w:r>
    </w:p>
    <w:p w:rsidR="00DA1F37" w:rsidRPr="007B3185" w:rsidRDefault="00DA1F37" w:rsidP="00DA1F37">
      <w:pPr>
        <w:spacing w:line="288" w:lineRule="auto"/>
        <w:jc w:val="center"/>
        <w:rPr>
          <w:i/>
          <w:iCs/>
          <w:sz w:val="26"/>
          <w:szCs w:val="26"/>
        </w:rPr>
      </w:pPr>
      <w:r w:rsidRPr="007B3185">
        <w:rPr>
          <w:i/>
          <w:iCs/>
          <w:sz w:val="26"/>
          <w:szCs w:val="26"/>
        </w:rPr>
        <w:t xml:space="preserve">(Kèm </w:t>
      </w:r>
      <w:proofErr w:type="gramStart"/>
      <w:r w:rsidRPr="007B3185">
        <w:rPr>
          <w:i/>
          <w:iCs/>
          <w:sz w:val="26"/>
          <w:szCs w:val="26"/>
        </w:rPr>
        <w:t>theo</w:t>
      </w:r>
      <w:proofErr w:type="gramEnd"/>
      <w:r w:rsidRPr="007B3185">
        <w:rPr>
          <w:i/>
          <w:iCs/>
          <w:sz w:val="26"/>
          <w:szCs w:val="26"/>
        </w:rPr>
        <w:t xml:space="preserve"> Thông tư số 14/2013/TT-BYT ngày 06 tháng 5 năm 2013</w:t>
      </w:r>
    </w:p>
    <w:p w:rsidR="00DA1F37" w:rsidRPr="007B3185" w:rsidRDefault="00DA1F37" w:rsidP="00DA1F37">
      <w:pPr>
        <w:spacing w:line="288" w:lineRule="auto"/>
        <w:jc w:val="center"/>
        <w:rPr>
          <w:i/>
          <w:iCs/>
          <w:sz w:val="26"/>
          <w:szCs w:val="26"/>
        </w:rPr>
      </w:pPr>
      <w:proofErr w:type="gramStart"/>
      <w:r w:rsidRPr="007B3185">
        <w:rPr>
          <w:i/>
          <w:iCs/>
          <w:sz w:val="26"/>
          <w:szCs w:val="26"/>
        </w:rPr>
        <w:t>của</w:t>
      </w:r>
      <w:proofErr w:type="gramEnd"/>
      <w:r w:rsidRPr="007B3185">
        <w:rPr>
          <w:i/>
          <w:iCs/>
          <w:sz w:val="26"/>
          <w:szCs w:val="26"/>
        </w:rPr>
        <w:t xml:space="preserve"> Bộ trưởng Bộ Y tế)</w:t>
      </w:r>
    </w:p>
    <w:p w:rsidR="00DA1F37" w:rsidRPr="007B3185" w:rsidRDefault="00DA1F37" w:rsidP="00DA1F37">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6432" behindDoc="0" locked="0" layoutInCell="1" allowOverlap="1">
                <wp:simplePos x="0" y="0"/>
                <wp:positionH relativeFrom="column">
                  <wp:posOffset>2092960</wp:posOffset>
                </wp:positionH>
                <wp:positionV relativeFrom="paragraph">
                  <wp:posOffset>38099</wp:posOffset>
                </wp:positionV>
                <wp:extent cx="1531620" cy="0"/>
                <wp:effectExtent l="0" t="0" r="11430" b="19050"/>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2" o:spid="_x0000_s1026" type="#_x0000_t32" style="position:absolute;margin-left:164.8pt;margin-top:3pt;width:120.6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"/>
            </w:pict>
          </mc:Fallback>
        </mc:AlternateContent>
      </w:r>
    </w:p>
    <w:tbl>
      <w:tblPr>
        <w:tblW w:w="9408" w:type="dxa"/>
        <w:tblLook w:val="0000" w:firstRow="0" w:lastRow="0" w:firstColumn="0" w:lastColumn="0" w:noHBand="0" w:noVBand="0"/>
      </w:tblPr>
      <w:tblGrid>
        <w:gridCol w:w="3242"/>
        <w:gridCol w:w="6166"/>
      </w:tblGrid>
      <w:tr w:rsidR="00DA1F37" w:rsidRPr="007B3185" w:rsidTr="00B967A3">
        <w:tc>
          <w:tcPr>
            <w:tcW w:w="3242" w:type="dxa"/>
          </w:tcPr>
          <w:p w:rsidR="00DA1F37" w:rsidRPr="007B3185" w:rsidRDefault="00DA1F37" w:rsidP="00B967A3">
            <w:pPr>
              <w:spacing w:line="288" w:lineRule="auto"/>
              <w:ind w:right="72"/>
              <w:jc w:val="center"/>
              <w:rPr>
                <w:sz w:val="26"/>
                <w:szCs w:val="26"/>
              </w:rPr>
            </w:pPr>
            <w:r w:rsidRPr="007B3185">
              <w:rPr>
                <w:sz w:val="26"/>
                <w:szCs w:val="26"/>
              </w:rPr>
              <w:t>...........</w:t>
            </w:r>
            <w:r w:rsidRPr="007B3185">
              <w:rPr>
                <w:rStyle w:val="FootnoteReference"/>
                <w:sz w:val="26"/>
                <w:szCs w:val="26"/>
              </w:rPr>
              <w:footnoteReference w:id="1"/>
            </w:r>
            <w:r w:rsidRPr="007B3185">
              <w:rPr>
                <w:sz w:val="26"/>
                <w:szCs w:val="26"/>
              </w:rPr>
              <w:t>..........</w:t>
            </w:r>
          </w:p>
          <w:p w:rsidR="00DA1F37" w:rsidRPr="007B3185" w:rsidRDefault="00DA1F37" w:rsidP="00B967A3">
            <w:pPr>
              <w:spacing w:line="288" w:lineRule="auto"/>
              <w:ind w:right="72"/>
              <w:jc w:val="center"/>
              <w:rPr>
                <w:sz w:val="26"/>
                <w:szCs w:val="26"/>
              </w:rPr>
            </w:pPr>
            <w:r w:rsidRPr="007B3185">
              <w:rPr>
                <w:sz w:val="26"/>
                <w:szCs w:val="26"/>
              </w:rPr>
              <w:t>...........</w:t>
            </w:r>
            <w:r w:rsidRPr="007B3185">
              <w:rPr>
                <w:rStyle w:val="FootnoteReference"/>
                <w:sz w:val="26"/>
                <w:szCs w:val="26"/>
              </w:rPr>
              <w:footnoteReference w:id="2"/>
            </w:r>
            <w:r w:rsidRPr="007B3185">
              <w:rPr>
                <w:sz w:val="26"/>
                <w:szCs w:val="26"/>
              </w:rPr>
              <w:t>..........</w:t>
            </w:r>
          </w:p>
          <w:p w:rsidR="00DA1F37" w:rsidRPr="007B3185" w:rsidRDefault="00DA1F37" w:rsidP="00B967A3">
            <w:pPr>
              <w:spacing w:line="288" w:lineRule="auto"/>
              <w:ind w:right="72"/>
              <w:jc w:val="center"/>
              <w:rPr>
                <w:i/>
                <w:iCs/>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645795</wp:posOffset>
                      </wp:positionH>
                      <wp:positionV relativeFrom="paragraph">
                        <wp:posOffset>61594</wp:posOffset>
                      </wp:positionV>
                      <wp:extent cx="613410" cy="0"/>
                      <wp:effectExtent l="0" t="0" r="15240" b="1905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AZHwIAADkEAAAOAAAAZHJzL2Uyb0RvYy54bWysU8uu2yAQ3VfqPyD2ie1cJ0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"/>
                  </w:pict>
                </mc:Fallback>
              </mc:AlternateContent>
            </w:r>
          </w:p>
          <w:p w:rsidR="00DA1F37" w:rsidRPr="007B3185" w:rsidRDefault="00DA1F37" w:rsidP="00B967A3">
            <w:pPr>
              <w:spacing w:line="288" w:lineRule="auto"/>
              <w:ind w:right="72"/>
              <w:jc w:val="center"/>
              <w:rPr>
                <w:sz w:val="26"/>
                <w:szCs w:val="26"/>
              </w:rPr>
            </w:pPr>
            <w:r w:rsidRPr="007B3185">
              <w:rPr>
                <w:sz w:val="26"/>
                <w:szCs w:val="26"/>
              </w:rPr>
              <w:t>Số:    /VBCB-....</w:t>
            </w:r>
            <w:r w:rsidRPr="007B3185">
              <w:rPr>
                <w:rStyle w:val="FootnoteReference"/>
                <w:sz w:val="26"/>
                <w:szCs w:val="26"/>
              </w:rPr>
              <w:footnoteReference w:id="3"/>
            </w:r>
            <w:r w:rsidRPr="007B3185">
              <w:rPr>
                <w:sz w:val="26"/>
                <w:szCs w:val="26"/>
              </w:rPr>
              <w:t>.....</w:t>
            </w:r>
          </w:p>
        </w:tc>
        <w:tc>
          <w:tcPr>
            <w:tcW w:w="6166" w:type="dxa"/>
          </w:tcPr>
          <w:p w:rsidR="00DA1F37" w:rsidRPr="007B3185" w:rsidRDefault="00DA1F37" w:rsidP="00B967A3">
            <w:pPr>
              <w:spacing w:line="288" w:lineRule="auto"/>
              <w:ind w:right="72"/>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r w:rsidRPr="007B3185">
              <w:rPr>
                <w:b/>
                <w:bCs/>
                <w:sz w:val="26"/>
                <w:szCs w:val="26"/>
              </w:rPr>
              <w:t xml:space="preserve"> </w:t>
            </w:r>
          </w:p>
          <w:p w:rsidR="00DA1F37" w:rsidRPr="007B3185" w:rsidRDefault="00DA1F37" w:rsidP="00B967A3">
            <w:pPr>
              <w:spacing w:line="288" w:lineRule="auto"/>
              <w:ind w:right="72"/>
              <w:jc w:val="center"/>
              <w:rPr>
                <w:b/>
                <w:b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1183640</wp:posOffset>
                      </wp:positionH>
                      <wp:positionV relativeFrom="paragraph">
                        <wp:posOffset>247649</wp:posOffset>
                      </wp:positionV>
                      <wp:extent cx="1257300" cy="0"/>
                      <wp:effectExtent l="0" t="0" r="19050" b="190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0"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cOJAIAAEQ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"/>
                  </w:pict>
                </mc:Fallback>
              </mc:AlternateContent>
            </w:r>
            <w:r w:rsidRPr="007B3185">
              <w:rPr>
                <w:b/>
                <w:bCs/>
                <w:sz w:val="26"/>
                <w:szCs w:val="26"/>
              </w:rPr>
              <w:t>Độc lập - Tự do - Hạnh phúc</w:t>
            </w:r>
          </w:p>
          <w:p w:rsidR="00DA1F37" w:rsidRPr="007B3185" w:rsidRDefault="00DA1F37" w:rsidP="00B967A3">
            <w:pPr>
              <w:spacing w:line="288" w:lineRule="auto"/>
              <w:ind w:right="72"/>
              <w:jc w:val="center"/>
              <w:rPr>
                <w:b/>
                <w:bCs/>
                <w:sz w:val="26"/>
                <w:szCs w:val="26"/>
              </w:rPr>
            </w:pPr>
          </w:p>
          <w:p w:rsidR="00DA1F37" w:rsidRPr="007B3185" w:rsidRDefault="00DA1F37" w:rsidP="00B967A3">
            <w:pPr>
              <w:spacing w:line="288" w:lineRule="auto"/>
              <w:ind w:right="72"/>
              <w:jc w:val="center"/>
              <w:rPr>
                <w:sz w:val="26"/>
                <w:szCs w:val="26"/>
              </w:rPr>
            </w:pPr>
            <w:r w:rsidRPr="007B3185">
              <w:rPr>
                <w:i/>
                <w:iCs/>
                <w:sz w:val="26"/>
                <w:szCs w:val="26"/>
              </w:rPr>
              <w:t xml:space="preserve">                 </w:t>
            </w:r>
            <w:proofErr w:type="gramStart"/>
            <w:r w:rsidRPr="007B3185">
              <w:rPr>
                <w:i/>
                <w:iCs/>
                <w:sz w:val="26"/>
                <w:szCs w:val="26"/>
                <w:lang w:val="fr-FR"/>
              </w:rPr>
              <w:t>......</w:t>
            </w:r>
            <w:r w:rsidRPr="007B3185">
              <w:rPr>
                <w:rStyle w:val="FootnoteReference"/>
                <w:i/>
                <w:iCs/>
                <w:sz w:val="26"/>
                <w:szCs w:val="26"/>
              </w:rPr>
              <w:footnoteReference w:id="4"/>
            </w:r>
            <w:r w:rsidRPr="007B3185">
              <w:rPr>
                <w:i/>
                <w:iCs/>
                <w:sz w:val="26"/>
                <w:szCs w:val="26"/>
                <w:lang w:val="fr-FR"/>
              </w:rPr>
              <w:t>.......,</w:t>
            </w:r>
            <w:proofErr w:type="gramEnd"/>
            <w:r w:rsidRPr="007B3185">
              <w:rPr>
                <w:i/>
                <w:iCs/>
                <w:sz w:val="26"/>
                <w:szCs w:val="26"/>
                <w:lang w:val="fr-FR"/>
              </w:rPr>
              <w:t xml:space="preserve"> ngày......tháng.......năm ......</w:t>
            </w:r>
            <w:r w:rsidRPr="007B3185">
              <w:rPr>
                <w:i/>
                <w:iCs/>
                <w:sz w:val="26"/>
                <w:szCs w:val="26"/>
              </w:rPr>
              <w:t xml:space="preserve">  </w:t>
            </w:r>
          </w:p>
        </w:tc>
      </w:tr>
    </w:tbl>
    <w:p w:rsidR="00DA1F37" w:rsidRPr="007B3185" w:rsidRDefault="00DA1F37" w:rsidP="00DA1F37">
      <w:pPr>
        <w:spacing w:line="288" w:lineRule="auto"/>
        <w:jc w:val="center"/>
        <w:rPr>
          <w:i/>
          <w:iCs/>
          <w:sz w:val="26"/>
          <w:szCs w:val="26"/>
          <w:lang w:val="es-ES_tradnl"/>
        </w:rPr>
      </w:pPr>
    </w:p>
    <w:p w:rsidR="00DA1F37" w:rsidRPr="007B3185" w:rsidRDefault="00DA1F37" w:rsidP="00DA1F37">
      <w:pPr>
        <w:spacing w:line="288" w:lineRule="auto"/>
        <w:jc w:val="center"/>
        <w:rPr>
          <w:iCs/>
          <w:sz w:val="26"/>
          <w:szCs w:val="26"/>
          <w:lang w:val="es-ES_tradnl"/>
        </w:rPr>
      </w:pPr>
    </w:p>
    <w:p w:rsidR="00DA1F37" w:rsidRPr="007B3185" w:rsidRDefault="00DA1F37" w:rsidP="00DA1F37">
      <w:pPr>
        <w:spacing w:line="288" w:lineRule="auto"/>
        <w:jc w:val="center"/>
        <w:rPr>
          <w:b/>
          <w:bCs/>
          <w:sz w:val="26"/>
          <w:szCs w:val="26"/>
          <w:lang w:val="fr-FR"/>
        </w:rPr>
      </w:pPr>
      <w:r w:rsidRPr="007B3185">
        <w:rPr>
          <w:b/>
          <w:bCs/>
          <w:sz w:val="26"/>
          <w:szCs w:val="26"/>
          <w:lang w:val="fr-FR"/>
        </w:rPr>
        <w:t>VĂN BẢN CÔNG BỐ</w:t>
      </w:r>
    </w:p>
    <w:p w:rsidR="00DA1F37" w:rsidRPr="007B3185" w:rsidRDefault="00DA1F37" w:rsidP="00DA1F37">
      <w:pPr>
        <w:spacing w:line="288" w:lineRule="auto"/>
        <w:jc w:val="center"/>
        <w:rPr>
          <w:b/>
          <w:bCs/>
          <w:sz w:val="26"/>
          <w:szCs w:val="26"/>
          <w:lang w:val="fr-FR"/>
        </w:rPr>
      </w:pPr>
      <w:r w:rsidRPr="007B3185">
        <w:rPr>
          <w:b/>
          <w:bCs/>
          <w:sz w:val="26"/>
          <w:szCs w:val="26"/>
          <w:lang w:val="fr-FR"/>
        </w:rPr>
        <w:t>Cơ sở khám bệnh, chữa bệnh đủ điều kiện khám sức khỏe</w:t>
      </w:r>
    </w:p>
    <w:p w:rsidR="00DA1F37" w:rsidRPr="007B3185" w:rsidRDefault="00DA1F37" w:rsidP="00DA1F37">
      <w:pPr>
        <w:spacing w:line="288" w:lineRule="auto"/>
        <w:ind w:left="-142"/>
        <w:jc w:val="center"/>
        <w:rPr>
          <w:sz w:val="26"/>
          <w:szCs w:val="26"/>
          <w:lang w:val="fr-FR"/>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2227580</wp:posOffset>
                </wp:positionH>
                <wp:positionV relativeFrom="paragraph">
                  <wp:posOffset>15874</wp:posOffset>
                </wp:positionV>
                <wp:extent cx="1371600" cy="0"/>
                <wp:effectExtent l="0" t="0" r="19050" b="1905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4pt,1.25pt" to="283.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iV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n2Ok&#10;SA9N2npLRNt5VGmlQEJtUfCCVoNxBaRUamNDtfSotuZF0+8OKV11RLU8cn47GYDJQkbyLiVsnIEb&#10;d8MXzSCG7L2Owh0b2wdIkAQdY39Ot/7wo0cUDrPHp2ya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"/>
            </w:pict>
          </mc:Fallback>
        </mc:AlternateContent>
      </w:r>
    </w:p>
    <w:p w:rsidR="00DA1F37" w:rsidRPr="007B3185" w:rsidRDefault="00DA1F37" w:rsidP="00DA1F37">
      <w:pPr>
        <w:spacing w:line="288" w:lineRule="auto"/>
        <w:ind w:left="-142"/>
        <w:jc w:val="center"/>
        <w:rPr>
          <w:sz w:val="26"/>
          <w:szCs w:val="26"/>
          <w:lang w:val="fr-FR"/>
        </w:rPr>
      </w:pPr>
      <w:r w:rsidRPr="007B3185">
        <w:rPr>
          <w:sz w:val="26"/>
          <w:szCs w:val="26"/>
          <w:lang w:val="fr-FR"/>
        </w:rPr>
        <w:t>Kính gửi: ...............................................</w:t>
      </w:r>
      <w:r w:rsidRPr="007B3185">
        <w:rPr>
          <w:rStyle w:val="FootnoteReference"/>
          <w:sz w:val="26"/>
          <w:szCs w:val="26"/>
          <w:lang w:val="fr-FR"/>
        </w:rPr>
        <w:footnoteReference w:id="5"/>
      </w:r>
      <w:r w:rsidRPr="007B3185">
        <w:rPr>
          <w:sz w:val="26"/>
          <w:szCs w:val="26"/>
          <w:lang w:val="fr-FR"/>
        </w:rPr>
        <w:t>.....................................................</w:t>
      </w:r>
    </w:p>
    <w:p w:rsidR="00DA1F37" w:rsidRPr="007B3185" w:rsidRDefault="00DA1F37" w:rsidP="00DA1F37">
      <w:pPr>
        <w:tabs>
          <w:tab w:val="left" w:leader="dot" w:pos="9214"/>
        </w:tabs>
        <w:spacing w:line="288" w:lineRule="auto"/>
        <w:ind w:left="-180" w:right="-360" w:firstLine="540"/>
        <w:rPr>
          <w:sz w:val="26"/>
          <w:szCs w:val="26"/>
          <w:lang w:val="fr-FR"/>
        </w:rPr>
      </w:pPr>
    </w:p>
    <w:p w:rsidR="00DA1F37" w:rsidRPr="007B3185" w:rsidRDefault="00DA1F37" w:rsidP="00DA1F37">
      <w:pPr>
        <w:tabs>
          <w:tab w:val="left" w:leader="dot" w:pos="9214"/>
        </w:tabs>
        <w:spacing w:line="288" w:lineRule="auto"/>
        <w:ind w:left="-180" w:right="-360" w:firstLine="540"/>
        <w:rPr>
          <w:sz w:val="26"/>
          <w:szCs w:val="26"/>
          <w:lang w:val="fr-FR"/>
        </w:rPr>
      </w:pPr>
      <w:r w:rsidRPr="007B3185">
        <w:rPr>
          <w:sz w:val="26"/>
          <w:szCs w:val="26"/>
          <w:lang w:val="fr-FR"/>
        </w:rPr>
        <w:t>Tên cơ sở nộp hồ sơ:..........................................................</w:t>
      </w:r>
      <w:r w:rsidRPr="007B3185">
        <w:rPr>
          <w:sz w:val="26"/>
          <w:szCs w:val="26"/>
          <w:lang w:val="fr-FR"/>
        </w:rPr>
        <w:tab/>
      </w:r>
      <w:r w:rsidRPr="007B3185">
        <w:rPr>
          <w:sz w:val="26"/>
          <w:szCs w:val="26"/>
          <w:lang w:val="fr-FR"/>
        </w:rPr>
        <w:tab/>
      </w:r>
    </w:p>
    <w:p w:rsidR="00DA1F37" w:rsidRPr="007B3185" w:rsidRDefault="00DA1F37" w:rsidP="00DA1F37">
      <w:pPr>
        <w:tabs>
          <w:tab w:val="left" w:leader="dot" w:pos="9214"/>
        </w:tabs>
        <w:spacing w:line="288" w:lineRule="auto"/>
        <w:ind w:left="-180" w:right="-360" w:firstLine="540"/>
        <w:jc w:val="both"/>
        <w:rPr>
          <w:sz w:val="26"/>
          <w:szCs w:val="26"/>
          <w:lang w:val="fr-FR"/>
        </w:rPr>
      </w:pPr>
      <w:r w:rsidRPr="007B3185">
        <w:rPr>
          <w:sz w:val="26"/>
          <w:szCs w:val="26"/>
          <w:lang w:val="fr-FR"/>
        </w:rPr>
        <w:t>Địa điểm: ...........................................</w:t>
      </w:r>
      <w:r w:rsidRPr="007B3185">
        <w:rPr>
          <w:rStyle w:val="FootnoteReference"/>
          <w:sz w:val="26"/>
          <w:szCs w:val="26"/>
          <w:lang w:val="fr-FR"/>
        </w:rPr>
        <w:footnoteReference w:id="6"/>
      </w:r>
      <w:r w:rsidRPr="007B3185">
        <w:rPr>
          <w:sz w:val="26"/>
          <w:szCs w:val="26"/>
          <w:lang w:val="fr-FR"/>
        </w:rPr>
        <w:t xml:space="preserve"> </w:t>
      </w:r>
      <w:r w:rsidRPr="007B3185">
        <w:rPr>
          <w:sz w:val="26"/>
          <w:szCs w:val="26"/>
          <w:lang w:val="fr-FR"/>
        </w:rPr>
        <w:tab/>
      </w:r>
    </w:p>
    <w:p w:rsidR="00DA1F37" w:rsidRPr="007B3185" w:rsidRDefault="00DA1F37" w:rsidP="00DA1F37">
      <w:pPr>
        <w:tabs>
          <w:tab w:val="left" w:leader="dot" w:pos="3969"/>
          <w:tab w:val="left" w:leader="dot" w:pos="9214"/>
        </w:tabs>
        <w:spacing w:line="288" w:lineRule="auto"/>
        <w:ind w:right="-510" w:firstLine="360"/>
        <w:jc w:val="both"/>
        <w:rPr>
          <w:sz w:val="26"/>
          <w:szCs w:val="26"/>
          <w:lang w:val="fr-FR"/>
        </w:rPr>
      </w:pPr>
      <w:r w:rsidRPr="007B3185">
        <w:rPr>
          <w:sz w:val="26"/>
          <w:szCs w:val="26"/>
          <w:lang w:val="fr-FR"/>
        </w:rPr>
        <w:t xml:space="preserve">Điện thoại: </w:t>
      </w:r>
      <w:r w:rsidRPr="007B3185">
        <w:rPr>
          <w:sz w:val="26"/>
          <w:szCs w:val="26"/>
          <w:lang w:val="fr-FR"/>
        </w:rPr>
        <w:tab/>
        <w:t xml:space="preserve">Email (nếu có): </w:t>
      </w:r>
      <w:r w:rsidRPr="007B3185">
        <w:rPr>
          <w:sz w:val="26"/>
          <w:szCs w:val="26"/>
          <w:lang w:val="fr-FR"/>
        </w:rPr>
        <w:tab/>
      </w:r>
    </w:p>
    <w:p w:rsidR="00DA1F37" w:rsidRPr="007B3185" w:rsidRDefault="00DA1F37" w:rsidP="00DA1F37">
      <w:pPr>
        <w:spacing w:line="288" w:lineRule="auto"/>
        <w:ind w:left="-142" w:right="-142" w:firstLine="540"/>
        <w:jc w:val="both"/>
        <w:rPr>
          <w:sz w:val="26"/>
          <w:szCs w:val="26"/>
          <w:lang w:val="fr-FR"/>
        </w:rPr>
      </w:pPr>
      <w:r w:rsidRPr="007B3185">
        <w:rPr>
          <w:sz w:val="26"/>
          <w:szCs w:val="26"/>
          <w:lang w:val="fr-FR"/>
        </w:rPr>
        <w:t xml:space="preserve">Công bố đủ điều kiện thực hiện khám sức khỏe và gửi kèm theo văn bản này bộ hồ sơ gồm các giấy tờ sau: </w:t>
      </w:r>
    </w:p>
    <w:tbl>
      <w:tblPr>
        <w:tblW w:w="9464" w:type="dxa"/>
        <w:tblInd w:w="108" w:type="dxa"/>
        <w:tblLook w:val="00A0" w:firstRow="1" w:lastRow="0" w:firstColumn="1" w:lastColumn="0" w:noHBand="0" w:noVBand="0"/>
      </w:tblPr>
      <w:tblGrid>
        <w:gridCol w:w="534"/>
        <w:gridCol w:w="8363"/>
        <w:gridCol w:w="567"/>
      </w:tblGrid>
      <w:tr w:rsidR="00DA1F37" w:rsidRPr="007B3185" w:rsidTr="00B967A3">
        <w:tc>
          <w:tcPr>
            <w:tcW w:w="534" w:type="dxa"/>
          </w:tcPr>
          <w:p w:rsidR="00DA1F37" w:rsidRPr="007B3185" w:rsidRDefault="00DA1F37" w:rsidP="00B967A3">
            <w:pPr>
              <w:spacing w:line="288" w:lineRule="auto"/>
              <w:ind w:right="-360"/>
              <w:jc w:val="center"/>
              <w:rPr>
                <w:sz w:val="26"/>
                <w:szCs w:val="26"/>
              </w:rPr>
            </w:pPr>
            <w:r w:rsidRPr="007B3185">
              <w:rPr>
                <w:sz w:val="26"/>
                <w:szCs w:val="26"/>
              </w:rPr>
              <w:t>1.</w:t>
            </w:r>
          </w:p>
        </w:tc>
        <w:tc>
          <w:tcPr>
            <w:tcW w:w="8363" w:type="dxa"/>
          </w:tcPr>
          <w:p w:rsidR="00DA1F37" w:rsidRPr="007B3185" w:rsidRDefault="00DA1F37" w:rsidP="00B967A3">
            <w:pPr>
              <w:spacing w:line="288" w:lineRule="auto"/>
              <w:jc w:val="both"/>
              <w:rPr>
                <w:sz w:val="26"/>
                <w:szCs w:val="26"/>
              </w:rPr>
            </w:pPr>
            <w:r w:rsidRPr="007B3185">
              <w:rPr>
                <w:bCs/>
                <w:sz w:val="26"/>
                <w:szCs w:val="26"/>
              </w:rPr>
              <w:t>Bản sao có chứng thực Giấy phép hoạt động của cơ sở</w:t>
            </w:r>
          </w:p>
        </w:tc>
        <w:tc>
          <w:tcPr>
            <w:tcW w:w="567" w:type="dxa"/>
          </w:tcPr>
          <w:p w:rsidR="00DA1F37" w:rsidRPr="007B3185" w:rsidRDefault="00DA1F37"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A1F37" w:rsidRPr="007B3185" w:rsidTr="00B967A3">
        <w:tc>
          <w:tcPr>
            <w:tcW w:w="534" w:type="dxa"/>
          </w:tcPr>
          <w:p w:rsidR="00DA1F37" w:rsidRPr="007B3185" w:rsidRDefault="00DA1F37" w:rsidP="00B967A3">
            <w:pPr>
              <w:spacing w:line="288" w:lineRule="auto"/>
              <w:ind w:right="-360"/>
              <w:jc w:val="center"/>
              <w:rPr>
                <w:sz w:val="26"/>
                <w:szCs w:val="26"/>
              </w:rPr>
            </w:pPr>
            <w:r w:rsidRPr="007B3185">
              <w:rPr>
                <w:sz w:val="26"/>
                <w:szCs w:val="26"/>
              </w:rPr>
              <w:t>2.</w:t>
            </w:r>
          </w:p>
        </w:tc>
        <w:tc>
          <w:tcPr>
            <w:tcW w:w="8363" w:type="dxa"/>
          </w:tcPr>
          <w:p w:rsidR="00DA1F37" w:rsidRPr="007B3185" w:rsidRDefault="00DA1F37" w:rsidP="00B967A3">
            <w:pPr>
              <w:spacing w:line="288" w:lineRule="auto"/>
              <w:jc w:val="both"/>
              <w:rPr>
                <w:sz w:val="26"/>
                <w:szCs w:val="26"/>
              </w:rPr>
            </w:pPr>
            <w:r w:rsidRPr="007B3185">
              <w:rPr>
                <w:bCs/>
                <w:sz w:val="26"/>
                <w:szCs w:val="26"/>
              </w:rPr>
              <w:t xml:space="preserve">Danh sách người tham gia khám sức khỏe </w:t>
            </w:r>
          </w:p>
        </w:tc>
        <w:tc>
          <w:tcPr>
            <w:tcW w:w="567" w:type="dxa"/>
          </w:tcPr>
          <w:p w:rsidR="00DA1F37" w:rsidRPr="007B3185" w:rsidRDefault="00DA1F37" w:rsidP="00B967A3">
            <w:pPr>
              <w:spacing w:line="288" w:lineRule="auto"/>
              <w:jc w:val="center"/>
              <w:rPr>
                <w:sz w:val="26"/>
                <w:szCs w:val="26"/>
              </w:rPr>
            </w:pPr>
            <w:r w:rsidRPr="007B3185">
              <w:rPr>
                <w:sz w:val="26"/>
                <w:szCs w:val="26"/>
              </w:rPr>
              <w:fldChar w:fldCharType="begin">
                <w:ffData>
                  <w:name w:val=""/>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A1F37" w:rsidRPr="007B3185" w:rsidTr="00B967A3">
        <w:tc>
          <w:tcPr>
            <w:tcW w:w="534" w:type="dxa"/>
          </w:tcPr>
          <w:p w:rsidR="00DA1F37" w:rsidRPr="007B3185" w:rsidRDefault="00DA1F37" w:rsidP="00B967A3">
            <w:pPr>
              <w:spacing w:line="288" w:lineRule="auto"/>
              <w:ind w:right="-360"/>
              <w:jc w:val="center"/>
              <w:rPr>
                <w:sz w:val="26"/>
                <w:szCs w:val="26"/>
              </w:rPr>
            </w:pPr>
            <w:r w:rsidRPr="007B3185">
              <w:rPr>
                <w:sz w:val="26"/>
                <w:szCs w:val="26"/>
              </w:rPr>
              <w:t>3.</w:t>
            </w:r>
          </w:p>
        </w:tc>
        <w:tc>
          <w:tcPr>
            <w:tcW w:w="8363" w:type="dxa"/>
          </w:tcPr>
          <w:p w:rsidR="00DA1F37" w:rsidRPr="007B3185" w:rsidRDefault="00DA1F37" w:rsidP="00B967A3">
            <w:pPr>
              <w:spacing w:line="288" w:lineRule="auto"/>
              <w:jc w:val="both"/>
              <w:rPr>
                <w:sz w:val="26"/>
                <w:szCs w:val="26"/>
              </w:rPr>
            </w:pPr>
            <w:r w:rsidRPr="007B3185">
              <w:rPr>
                <w:bCs/>
                <w:sz w:val="26"/>
                <w:szCs w:val="26"/>
              </w:rPr>
              <w:t xml:space="preserve">Danh mục trang thiết bị, cơ sở vật chất </w:t>
            </w:r>
          </w:p>
        </w:tc>
        <w:tc>
          <w:tcPr>
            <w:tcW w:w="567" w:type="dxa"/>
          </w:tcPr>
          <w:p w:rsidR="00DA1F37" w:rsidRPr="007B3185" w:rsidRDefault="00DA1F37"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A1F37" w:rsidRPr="007B3185" w:rsidTr="00B967A3">
        <w:tc>
          <w:tcPr>
            <w:tcW w:w="534" w:type="dxa"/>
          </w:tcPr>
          <w:p w:rsidR="00DA1F37" w:rsidRPr="007B3185" w:rsidRDefault="00DA1F37" w:rsidP="00B967A3">
            <w:pPr>
              <w:spacing w:line="288" w:lineRule="auto"/>
              <w:ind w:right="-360"/>
              <w:jc w:val="center"/>
              <w:rPr>
                <w:sz w:val="26"/>
                <w:szCs w:val="26"/>
              </w:rPr>
            </w:pPr>
            <w:r w:rsidRPr="007B3185">
              <w:rPr>
                <w:sz w:val="26"/>
                <w:szCs w:val="26"/>
              </w:rPr>
              <w:t>4.</w:t>
            </w:r>
          </w:p>
        </w:tc>
        <w:tc>
          <w:tcPr>
            <w:tcW w:w="8363" w:type="dxa"/>
          </w:tcPr>
          <w:p w:rsidR="00DA1F37" w:rsidRPr="007B3185" w:rsidRDefault="00DA1F37" w:rsidP="00B967A3">
            <w:pPr>
              <w:spacing w:line="288" w:lineRule="auto"/>
              <w:jc w:val="both"/>
              <w:rPr>
                <w:sz w:val="26"/>
                <w:szCs w:val="26"/>
              </w:rPr>
            </w:pPr>
            <w:r w:rsidRPr="007B3185">
              <w:rPr>
                <w:bCs/>
                <w:sz w:val="26"/>
                <w:szCs w:val="26"/>
              </w:rPr>
              <w:t>Báo cáo về phạm vi hoạt động chuyên môn của cơ sở KSK</w:t>
            </w:r>
          </w:p>
        </w:tc>
        <w:tc>
          <w:tcPr>
            <w:tcW w:w="567" w:type="dxa"/>
          </w:tcPr>
          <w:p w:rsidR="00DA1F37" w:rsidRPr="007B3185" w:rsidRDefault="00DA1F37"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A1F37" w:rsidRPr="007B3185" w:rsidTr="00B967A3">
        <w:tc>
          <w:tcPr>
            <w:tcW w:w="534" w:type="dxa"/>
          </w:tcPr>
          <w:p w:rsidR="00DA1F37" w:rsidRPr="007B3185" w:rsidRDefault="00DA1F37" w:rsidP="00B967A3">
            <w:pPr>
              <w:spacing w:line="288" w:lineRule="auto"/>
              <w:ind w:right="-360"/>
              <w:jc w:val="center"/>
              <w:rPr>
                <w:sz w:val="26"/>
                <w:szCs w:val="26"/>
              </w:rPr>
            </w:pPr>
            <w:r w:rsidRPr="007B3185">
              <w:rPr>
                <w:sz w:val="26"/>
                <w:szCs w:val="26"/>
              </w:rPr>
              <w:t>5.</w:t>
            </w:r>
          </w:p>
        </w:tc>
        <w:tc>
          <w:tcPr>
            <w:tcW w:w="8363" w:type="dxa"/>
          </w:tcPr>
          <w:p w:rsidR="00DA1F37" w:rsidRPr="007B3185" w:rsidRDefault="00DA1F37" w:rsidP="00B967A3">
            <w:pPr>
              <w:spacing w:line="288" w:lineRule="auto"/>
              <w:jc w:val="both"/>
              <w:rPr>
                <w:sz w:val="26"/>
                <w:szCs w:val="26"/>
                <w:lang w:val="vi-VN"/>
              </w:rPr>
            </w:pPr>
            <w:r w:rsidRPr="007B3185">
              <w:rPr>
                <w:bCs/>
                <w:sz w:val="26"/>
                <w:szCs w:val="26"/>
              </w:rPr>
              <w:t>Các hợp đồng hỗ trợ chuyên môn kỹ thuật hợp pháp đối với trường hợp quy định tại khoản 3 Điều 11 Thông tư này.</w:t>
            </w:r>
          </w:p>
        </w:tc>
        <w:tc>
          <w:tcPr>
            <w:tcW w:w="567" w:type="dxa"/>
          </w:tcPr>
          <w:p w:rsidR="00DA1F37" w:rsidRPr="007B3185" w:rsidRDefault="00DA1F37"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DA1F37" w:rsidRPr="007B3185" w:rsidRDefault="00DA1F37" w:rsidP="00DA1F37">
      <w:pPr>
        <w:spacing w:line="288" w:lineRule="auto"/>
        <w:ind w:left="-142" w:right="-510" w:firstLine="862"/>
        <w:jc w:val="both"/>
        <w:rPr>
          <w:sz w:val="26"/>
          <w:szCs w:val="26"/>
        </w:rPr>
      </w:pPr>
    </w:p>
    <w:tbl>
      <w:tblPr>
        <w:tblW w:w="9468" w:type="dxa"/>
        <w:tblInd w:w="108" w:type="dxa"/>
        <w:tblLayout w:type="fixed"/>
        <w:tblLook w:val="0000" w:firstRow="0" w:lastRow="0" w:firstColumn="0" w:lastColumn="0" w:noHBand="0" w:noVBand="0"/>
      </w:tblPr>
      <w:tblGrid>
        <w:gridCol w:w="4428"/>
        <w:gridCol w:w="5040"/>
      </w:tblGrid>
      <w:tr w:rsidR="00DA1F37" w:rsidRPr="007B3185" w:rsidTr="00B967A3">
        <w:tc>
          <w:tcPr>
            <w:tcW w:w="4428" w:type="dxa"/>
          </w:tcPr>
          <w:p w:rsidR="00DA1F37" w:rsidRPr="007B3185" w:rsidRDefault="00DA1F37" w:rsidP="00B967A3">
            <w:pPr>
              <w:spacing w:line="288" w:lineRule="auto"/>
              <w:jc w:val="center"/>
              <w:rPr>
                <w:sz w:val="26"/>
                <w:szCs w:val="26"/>
              </w:rPr>
            </w:pPr>
          </w:p>
        </w:tc>
        <w:tc>
          <w:tcPr>
            <w:tcW w:w="5040" w:type="dxa"/>
          </w:tcPr>
          <w:p w:rsidR="00DA1F37" w:rsidRPr="007B3185" w:rsidRDefault="00DA1F37" w:rsidP="00B967A3">
            <w:pPr>
              <w:spacing w:line="288" w:lineRule="auto"/>
              <w:jc w:val="center"/>
              <w:rPr>
                <w:b/>
                <w:bCs/>
                <w:sz w:val="26"/>
                <w:szCs w:val="26"/>
              </w:rPr>
            </w:pPr>
            <w:r w:rsidRPr="007B3185">
              <w:rPr>
                <w:b/>
                <w:bCs/>
                <w:sz w:val="26"/>
                <w:szCs w:val="26"/>
              </w:rPr>
              <w:t>GIÁM ĐỐC</w:t>
            </w:r>
          </w:p>
          <w:p w:rsidR="00DA1F37" w:rsidRPr="007B3185" w:rsidRDefault="00DA1F37" w:rsidP="00B967A3">
            <w:pPr>
              <w:spacing w:line="288" w:lineRule="auto"/>
              <w:jc w:val="center"/>
              <w:rPr>
                <w:i/>
                <w:sz w:val="26"/>
                <w:szCs w:val="26"/>
              </w:rPr>
            </w:pPr>
            <w:r w:rsidRPr="007B3185">
              <w:rPr>
                <w:i/>
                <w:sz w:val="26"/>
                <w:szCs w:val="26"/>
              </w:rPr>
              <w:t>(Ký, ghi rõ họ, tên và đóng dấu)</w:t>
            </w:r>
          </w:p>
        </w:tc>
      </w:tr>
    </w:tbl>
    <w:p w:rsidR="00DA1F37" w:rsidRPr="007B3185" w:rsidRDefault="00DA1F37" w:rsidP="00DA1F37">
      <w:pPr>
        <w:spacing w:line="288" w:lineRule="auto"/>
        <w:jc w:val="center"/>
        <w:rPr>
          <w:b/>
          <w:sz w:val="26"/>
          <w:szCs w:val="26"/>
        </w:rPr>
      </w:pPr>
      <w:r w:rsidRPr="007B3185">
        <w:rPr>
          <w:b/>
          <w:bCs/>
          <w:sz w:val="26"/>
          <w:szCs w:val="26"/>
        </w:rPr>
        <w:lastRenderedPageBreak/>
        <w:t>Phụ lục 6</w:t>
      </w:r>
    </w:p>
    <w:p w:rsidR="00DA1F37" w:rsidRPr="007B3185" w:rsidRDefault="00DA1F37" w:rsidP="00DA1F37">
      <w:pPr>
        <w:spacing w:line="288" w:lineRule="auto"/>
        <w:jc w:val="center"/>
        <w:rPr>
          <w:b/>
          <w:bCs/>
          <w:sz w:val="26"/>
          <w:szCs w:val="26"/>
        </w:rPr>
      </w:pPr>
      <w:r w:rsidRPr="007B3185">
        <w:rPr>
          <w:b/>
          <w:bCs/>
          <w:sz w:val="26"/>
          <w:szCs w:val="26"/>
        </w:rPr>
        <w:t>MẪU DANH SÁCH NGƯỜI THỰC HIỆN KHÁM SỨC KHỎE</w:t>
      </w:r>
    </w:p>
    <w:p w:rsidR="00DA1F37" w:rsidRPr="007B3185" w:rsidRDefault="00DA1F37" w:rsidP="00DA1F37">
      <w:pPr>
        <w:spacing w:line="288" w:lineRule="auto"/>
        <w:jc w:val="center"/>
        <w:rPr>
          <w:i/>
          <w:iCs/>
          <w:sz w:val="26"/>
          <w:szCs w:val="26"/>
        </w:rPr>
      </w:pPr>
      <w:r w:rsidRPr="007B3185">
        <w:rPr>
          <w:i/>
          <w:iCs/>
          <w:sz w:val="26"/>
          <w:szCs w:val="26"/>
        </w:rPr>
        <w:t xml:space="preserve">(Kèm </w:t>
      </w:r>
      <w:proofErr w:type="gramStart"/>
      <w:r w:rsidRPr="007B3185">
        <w:rPr>
          <w:i/>
          <w:iCs/>
          <w:sz w:val="26"/>
          <w:szCs w:val="26"/>
        </w:rPr>
        <w:t>theo</w:t>
      </w:r>
      <w:proofErr w:type="gramEnd"/>
      <w:r w:rsidRPr="007B3185">
        <w:rPr>
          <w:i/>
          <w:iCs/>
          <w:sz w:val="26"/>
          <w:szCs w:val="26"/>
        </w:rPr>
        <w:t xml:space="preserve"> Thông tư số 14/2013/TT-BYT ngày 06 tháng 5 năm 2013</w:t>
      </w:r>
    </w:p>
    <w:p w:rsidR="00DA1F37" w:rsidRPr="007B3185" w:rsidRDefault="00DA1F37" w:rsidP="00DA1F37">
      <w:pPr>
        <w:spacing w:line="288" w:lineRule="auto"/>
        <w:jc w:val="center"/>
        <w:rPr>
          <w:i/>
          <w:iCs/>
          <w:sz w:val="26"/>
          <w:szCs w:val="26"/>
        </w:rPr>
      </w:pPr>
      <w:proofErr w:type="gramStart"/>
      <w:r w:rsidRPr="007B3185">
        <w:rPr>
          <w:i/>
          <w:iCs/>
          <w:sz w:val="26"/>
          <w:szCs w:val="26"/>
        </w:rPr>
        <w:t>của</w:t>
      </w:r>
      <w:proofErr w:type="gramEnd"/>
      <w:r w:rsidRPr="007B3185">
        <w:rPr>
          <w:i/>
          <w:iCs/>
          <w:sz w:val="26"/>
          <w:szCs w:val="26"/>
        </w:rPr>
        <w:t xml:space="preserve"> Bộ trưởng Bộ Y tế)</w:t>
      </w:r>
    </w:p>
    <w:p w:rsidR="00DA1F37" w:rsidRPr="007B3185" w:rsidRDefault="00DA1F37" w:rsidP="00DA1F37">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2093595</wp:posOffset>
                </wp:positionH>
                <wp:positionV relativeFrom="paragraph">
                  <wp:posOffset>39369</wp:posOffset>
                </wp:positionV>
                <wp:extent cx="1531620" cy="0"/>
                <wp:effectExtent l="0" t="0" r="11430" b="19050"/>
                <wp:wrapNone/>
                <wp:docPr id="198"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1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8" o:spid="_x0000_s1026" type="#_x0000_t32" style="position:absolute;margin-left:164.85pt;margin-top:3.1pt;width:120.6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waJwIAAE4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"/>
            </w:pict>
          </mc:Fallback>
        </mc:AlternateContent>
      </w:r>
    </w:p>
    <w:tbl>
      <w:tblPr>
        <w:tblW w:w="9408" w:type="dxa"/>
        <w:tblLook w:val="0000" w:firstRow="0" w:lastRow="0" w:firstColumn="0" w:lastColumn="0" w:noHBand="0" w:noVBand="0"/>
      </w:tblPr>
      <w:tblGrid>
        <w:gridCol w:w="3242"/>
        <w:gridCol w:w="6166"/>
      </w:tblGrid>
      <w:tr w:rsidR="00DA1F37" w:rsidRPr="007B3185" w:rsidTr="00B967A3">
        <w:tc>
          <w:tcPr>
            <w:tcW w:w="3242" w:type="dxa"/>
          </w:tcPr>
          <w:p w:rsidR="00DA1F37" w:rsidRPr="007B3185" w:rsidRDefault="00DA1F37" w:rsidP="00B967A3">
            <w:pPr>
              <w:spacing w:line="288" w:lineRule="auto"/>
              <w:ind w:right="72"/>
              <w:jc w:val="center"/>
              <w:rPr>
                <w:sz w:val="26"/>
                <w:szCs w:val="26"/>
              </w:rPr>
            </w:pPr>
            <w:r w:rsidRPr="007B3185">
              <w:rPr>
                <w:sz w:val="26"/>
                <w:szCs w:val="26"/>
              </w:rPr>
              <w:t>...........</w:t>
            </w:r>
            <w:r w:rsidRPr="007B3185">
              <w:rPr>
                <w:rStyle w:val="FootnoteReference"/>
                <w:sz w:val="26"/>
                <w:szCs w:val="26"/>
              </w:rPr>
              <w:footnoteReference w:id="7"/>
            </w:r>
            <w:r w:rsidRPr="007B3185">
              <w:rPr>
                <w:sz w:val="26"/>
                <w:szCs w:val="26"/>
              </w:rPr>
              <w:t>..........</w:t>
            </w:r>
          </w:p>
          <w:p w:rsidR="00DA1F37" w:rsidRPr="007B3185" w:rsidRDefault="00DA1F37" w:rsidP="00B967A3">
            <w:pPr>
              <w:spacing w:line="288" w:lineRule="auto"/>
              <w:ind w:right="72"/>
              <w:jc w:val="center"/>
              <w:rPr>
                <w:sz w:val="26"/>
                <w:szCs w:val="26"/>
              </w:rPr>
            </w:pPr>
            <w:r w:rsidRPr="007B3185">
              <w:rPr>
                <w:sz w:val="26"/>
                <w:szCs w:val="26"/>
              </w:rPr>
              <w:t>...........</w:t>
            </w:r>
            <w:r w:rsidRPr="007B3185">
              <w:rPr>
                <w:rStyle w:val="FootnoteReference"/>
                <w:sz w:val="26"/>
                <w:szCs w:val="26"/>
              </w:rPr>
              <w:footnoteReference w:id="8"/>
            </w:r>
            <w:r w:rsidRPr="007B3185">
              <w:rPr>
                <w:sz w:val="26"/>
                <w:szCs w:val="26"/>
              </w:rPr>
              <w:t>..........</w:t>
            </w:r>
          </w:p>
          <w:p w:rsidR="00DA1F37" w:rsidRPr="007B3185" w:rsidRDefault="00DA1F37" w:rsidP="00B967A3">
            <w:pPr>
              <w:spacing w:line="288" w:lineRule="auto"/>
              <w:ind w:right="72"/>
              <w:jc w:val="center"/>
              <w:rPr>
                <w:i/>
                <w:i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645795</wp:posOffset>
                      </wp:positionH>
                      <wp:positionV relativeFrom="paragraph">
                        <wp:posOffset>61594</wp:posOffset>
                      </wp:positionV>
                      <wp:extent cx="613410" cy="0"/>
                      <wp:effectExtent l="0" t="0" r="15240" b="1905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9gh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"/>
                  </w:pict>
                </mc:Fallback>
              </mc:AlternateContent>
            </w:r>
          </w:p>
          <w:p w:rsidR="00DA1F37" w:rsidRPr="007B3185" w:rsidRDefault="00DA1F37" w:rsidP="00B967A3">
            <w:pPr>
              <w:spacing w:line="288" w:lineRule="auto"/>
              <w:ind w:right="72"/>
              <w:jc w:val="center"/>
              <w:rPr>
                <w:sz w:val="26"/>
                <w:szCs w:val="26"/>
              </w:rPr>
            </w:pPr>
            <w:r w:rsidRPr="007B3185">
              <w:rPr>
                <w:sz w:val="26"/>
                <w:szCs w:val="26"/>
              </w:rPr>
              <w:t>Số:    /..............</w:t>
            </w:r>
          </w:p>
        </w:tc>
        <w:tc>
          <w:tcPr>
            <w:tcW w:w="6166" w:type="dxa"/>
          </w:tcPr>
          <w:p w:rsidR="00DA1F37" w:rsidRPr="007B3185" w:rsidRDefault="00DA1F37" w:rsidP="00B967A3">
            <w:pPr>
              <w:spacing w:line="288" w:lineRule="auto"/>
              <w:ind w:right="72"/>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r w:rsidRPr="007B3185">
              <w:rPr>
                <w:b/>
                <w:bCs/>
                <w:sz w:val="26"/>
                <w:szCs w:val="26"/>
              </w:rPr>
              <w:t xml:space="preserve"> </w:t>
            </w:r>
          </w:p>
          <w:p w:rsidR="00DA1F37" w:rsidRPr="007B3185" w:rsidRDefault="00DA1F37" w:rsidP="00B967A3">
            <w:pPr>
              <w:spacing w:line="288" w:lineRule="auto"/>
              <w:ind w:right="72"/>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1183640</wp:posOffset>
                      </wp:positionH>
                      <wp:positionV relativeFrom="paragraph">
                        <wp:posOffset>247649</wp:posOffset>
                      </wp:positionV>
                      <wp:extent cx="1257300" cy="0"/>
                      <wp:effectExtent l="0" t="0" r="19050" b="1905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6"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2pt,19.5pt" to="19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iJgIAAEQ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"/>
                  </w:pict>
                </mc:Fallback>
              </mc:AlternateContent>
            </w:r>
            <w:r w:rsidRPr="007B3185">
              <w:rPr>
                <w:b/>
                <w:bCs/>
                <w:sz w:val="26"/>
                <w:szCs w:val="26"/>
              </w:rPr>
              <w:t>Độc lập - Tự do - Hạnh phúc</w:t>
            </w:r>
          </w:p>
          <w:p w:rsidR="00DA1F37" w:rsidRPr="007B3185" w:rsidRDefault="00DA1F37" w:rsidP="00B967A3">
            <w:pPr>
              <w:spacing w:line="288" w:lineRule="auto"/>
              <w:ind w:right="72"/>
              <w:jc w:val="center"/>
              <w:rPr>
                <w:b/>
                <w:bCs/>
                <w:sz w:val="26"/>
                <w:szCs w:val="26"/>
              </w:rPr>
            </w:pPr>
          </w:p>
          <w:p w:rsidR="00DA1F37" w:rsidRPr="007B3185" w:rsidRDefault="00DA1F37" w:rsidP="00B967A3">
            <w:pPr>
              <w:spacing w:line="288" w:lineRule="auto"/>
              <w:ind w:right="72"/>
              <w:jc w:val="center"/>
              <w:rPr>
                <w:sz w:val="26"/>
                <w:szCs w:val="26"/>
              </w:rPr>
            </w:pPr>
            <w:r w:rsidRPr="007B3185">
              <w:rPr>
                <w:i/>
                <w:iCs/>
                <w:sz w:val="26"/>
                <w:szCs w:val="26"/>
              </w:rPr>
              <w:t xml:space="preserve">                 </w:t>
            </w:r>
            <w:proofErr w:type="gramStart"/>
            <w:r w:rsidRPr="007B3185">
              <w:rPr>
                <w:i/>
                <w:iCs/>
                <w:sz w:val="26"/>
                <w:szCs w:val="26"/>
                <w:lang w:val="fr-FR"/>
              </w:rPr>
              <w:t>......</w:t>
            </w:r>
            <w:r w:rsidRPr="007B3185">
              <w:rPr>
                <w:rStyle w:val="FootnoteReference"/>
                <w:i/>
                <w:iCs/>
                <w:sz w:val="26"/>
                <w:szCs w:val="26"/>
              </w:rPr>
              <w:footnoteReference w:id="9"/>
            </w:r>
            <w:r w:rsidRPr="007B3185">
              <w:rPr>
                <w:i/>
                <w:iCs/>
                <w:sz w:val="26"/>
                <w:szCs w:val="26"/>
                <w:lang w:val="fr-FR"/>
              </w:rPr>
              <w:t>.......,</w:t>
            </w:r>
            <w:proofErr w:type="gramEnd"/>
            <w:r w:rsidRPr="007B3185">
              <w:rPr>
                <w:i/>
                <w:iCs/>
                <w:sz w:val="26"/>
                <w:szCs w:val="26"/>
                <w:lang w:val="fr-FR"/>
              </w:rPr>
              <w:t xml:space="preserve"> ngày......tháng.......năm ......</w:t>
            </w:r>
            <w:r w:rsidRPr="007B3185">
              <w:rPr>
                <w:i/>
                <w:iCs/>
                <w:sz w:val="26"/>
                <w:szCs w:val="26"/>
              </w:rPr>
              <w:t xml:space="preserve">  </w:t>
            </w:r>
          </w:p>
        </w:tc>
      </w:tr>
    </w:tbl>
    <w:p w:rsidR="00DA1F37" w:rsidRPr="007B3185" w:rsidRDefault="00DA1F37" w:rsidP="00DA1F37">
      <w:pPr>
        <w:spacing w:line="288" w:lineRule="auto"/>
        <w:jc w:val="center"/>
        <w:rPr>
          <w:b/>
          <w:bCs/>
          <w:sz w:val="26"/>
          <w:szCs w:val="26"/>
        </w:rPr>
      </w:pPr>
    </w:p>
    <w:p w:rsidR="00DA1F37" w:rsidRPr="007B3185" w:rsidRDefault="00DA1F37" w:rsidP="00DA1F37">
      <w:pPr>
        <w:spacing w:line="288" w:lineRule="auto"/>
        <w:jc w:val="center"/>
        <w:rPr>
          <w:b/>
          <w:bCs/>
          <w:sz w:val="26"/>
          <w:szCs w:val="26"/>
        </w:rPr>
      </w:pPr>
      <w:r w:rsidRPr="007B3185">
        <w:rPr>
          <w:b/>
          <w:bCs/>
          <w:sz w:val="26"/>
          <w:szCs w:val="26"/>
        </w:rPr>
        <w:t>DANH SÁCH NGƯỜI THỰC HIỆN KHÁM SỨC KHỎE</w:t>
      </w:r>
    </w:p>
    <w:p w:rsidR="00DA1F37" w:rsidRPr="007B3185" w:rsidRDefault="00DA1F37" w:rsidP="00DA1F37">
      <w:pPr>
        <w:spacing w:line="288" w:lineRule="auto"/>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395"/>
        <w:gridCol w:w="1523"/>
        <w:gridCol w:w="1523"/>
        <w:gridCol w:w="1523"/>
        <w:gridCol w:w="1523"/>
      </w:tblGrid>
      <w:tr w:rsidR="00DA1F37" w:rsidRPr="007B3185" w:rsidTr="00B967A3">
        <w:tc>
          <w:tcPr>
            <w:tcW w:w="590" w:type="dxa"/>
            <w:vAlign w:val="center"/>
          </w:tcPr>
          <w:p w:rsidR="00DA1F37" w:rsidRPr="007B3185" w:rsidRDefault="00DA1F37" w:rsidP="00B967A3">
            <w:pPr>
              <w:spacing w:line="288" w:lineRule="auto"/>
              <w:jc w:val="center"/>
              <w:rPr>
                <w:b/>
                <w:bCs/>
                <w:sz w:val="26"/>
                <w:szCs w:val="26"/>
              </w:rPr>
            </w:pPr>
            <w:r w:rsidRPr="007B3185">
              <w:rPr>
                <w:b/>
                <w:bCs/>
                <w:sz w:val="26"/>
                <w:szCs w:val="26"/>
              </w:rPr>
              <w:t>TT</w:t>
            </w:r>
          </w:p>
        </w:tc>
        <w:tc>
          <w:tcPr>
            <w:tcW w:w="2495" w:type="dxa"/>
            <w:vAlign w:val="center"/>
          </w:tcPr>
          <w:p w:rsidR="00DA1F37" w:rsidRPr="007B3185" w:rsidRDefault="00DA1F37" w:rsidP="00B967A3">
            <w:pPr>
              <w:spacing w:line="288" w:lineRule="auto"/>
              <w:jc w:val="center"/>
              <w:rPr>
                <w:b/>
                <w:bCs/>
                <w:sz w:val="26"/>
                <w:szCs w:val="26"/>
              </w:rPr>
            </w:pPr>
            <w:r w:rsidRPr="007B3185">
              <w:rPr>
                <w:b/>
                <w:bCs/>
                <w:sz w:val="26"/>
                <w:szCs w:val="26"/>
              </w:rPr>
              <w:t>Họ và tên</w:t>
            </w:r>
          </w:p>
        </w:tc>
        <w:tc>
          <w:tcPr>
            <w:tcW w:w="1548" w:type="dxa"/>
            <w:vAlign w:val="center"/>
          </w:tcPr>
          <w:p w:rsidR="00DA1F37" w:rsidRPr="007B3185" w:rsidRDefault="00DA1F37" w:rsidP="00B967A3">
            <w:pPr>
              <w:spacing w:line="288" w:lineRule="auto"/>
              <w:jc w:val="center"/>
              <w:rPr>
                <w:b/>
                <w:bCs/>
                <w:sz w:val="26"/>
                <w:szCs w:val="26"/>
              </w:rPr>
            </w:pPr>
            <w:r w:rsidRPr="007B3185">
              <w:rPr>
                <w:b/>
                <w:bCs/>
                <w:sz w:val="26"/>
                <w:szCs w:val="26"/>
              </w:rPr>
              <w:t>Bằng cấp chuyên môn</w:t>
            </w:r>
          </w:p>
        </w:tc>
        <w:tc>
          <w:tcPr>
            <w:tcW w:w="1548" w:type="dxa"/>
            <w:vAlign w:val="center"/>
          </w:tcPr>
          <w:p w:rsidR="00DA1F37" w:rsidRPr="007B3185" w:rsidRDefault="00DA1F37" w:rsidP="00B967A3">
            <w:pPr>
              <w:spacing w:line="288" w:lineRule="auto"/>
              <w:jc w:val="center"/>
              <w:rPr>
                <w:b/>
                <w:bCs/>
                <w:sz w:val="26"/>
                <w:szCs w:val="26"/>
              </w:rPr>
            </w:pPr>
            <w:r w:rsidRPr="007B3185">
              <w:rPr>
                <w:b/>
                <w:bCs/>
                <w:sz w:val="26"/>
                <w:szCs w:val="26"/>
              </w:rPr>
              <w:t>Số chứng chỉ hành nghề</w:t>
            </w:r>
          </w:p>
        </w:tc>
        <w:tc>
          <w:tcPr>
            <w:tcW w:w="1549" w:type="dxa"/>
            <w:vAlign w:val="center"/>
          </w:tcPr>
          <w:p w:rsidR="00DA1F37" w:rsidRDefault="00DA1F37" w:rsidP="00B967A3">
            <w:pPr>
              <w:spacing w:line="288" w:lineRule="auto"/>
              <w:jc w:val="center"/>
              <w:rPr>
                <w:b/>
                <w:bCs/>
                <w:sz w:val="26"/>
                <w:szCs w:val="26"/>
              </w:rPr>
            </w:pPr>
            <w:r w:rsidRPr="007B3185">
              <w:rPr>
                <w:b/>
                <w:bCs/>
                <w:sz w:val="26"/>
                <w:szCs w:val="26"/>
              </w:rPr>
              <w:t>Vị trí</w:t>
            </w:r>
          </w:p>
          <w:p w:rsidR="00DA1F37" w:rsidRPr="007B3185" w:rsidRDefault="00DA1F37" w:rsidP="00B967A3">
            <w:pPr>
              <w:spacing w:line="288" w:lineRule="auto"/>
              <w:jc w:val="center"/>
              <w:rPr>
                <w:b/>
                <w:bCs/>
                <w:sz w:val="26"/>
                <w:szCs w:val="26"/>
              </w:rPr>
            </w:pPr>
            <w:r w:rsidRPr="007B3185">
              <w:rPr>
                <w:b/>
                <w:bCs/>
                <w:sz w:val="26"/>
                <w:szCs w:val="26"/>
              </w:rPr>
              <w:t>chuyên môn</w:t>
            </w:r>
          </w:p>
        </w:tc>
        <w:tc>
          <w:tcPr>
            <w:tcW w:w="1549" w:type="dxa"/>
            <w:vAlign w:val="center"/>
          </w:tcPr>
          <w:p w:rsidR="00DA1F37" w:rsidRPr="007B3185" w:rsidRDefault="00DA1F37" w:rsidP="00B967A3">
            <w:pPr>
              <w:spacing w:line="288" w:lineRule="auto"/>
              <w:jc w:val="center"/>
              <w:rPr>
                <w:b/>
                <w:bCs/>
                <w:sz w:val="26"/>
                <w:szCs w:val="26"/>
              </w:rPr>
            </w:pPr>
            <w:r w:rsidRPr="007B3185">
              <w:rPr>
                <w:b/>
                <w:bCs/>
                <w:sz w:val="26"/>
                <w:szCs w:val="26"/>
              </w:rPr>
              <w:t>Thời gian khám bệnh, chữa bệnh</w:t>
            </w:r>
          </w:p>
        </w:tc>
      </w:tr>
      <w:tr w:rsidR="00DA1F37" w:rsidRPr="007B3185" w:rsidTr="00B967A3">
        <w:tc>
          <w:tcPr>
            <w:tcW w:w="590" w:type="dxa"/>
          </w:tcPr>
          <w:p w:rsidR="00DA1F37" w:rsidRPr="007B3185" w:rsidRDefault="00DA1F37" w:rsidP="00DA1F37">
            <w:pPr>
              <w:numPr>
                <w:ilvl w:val="0"/>
                <w:numId w:val="11"/>
              </w:numPr>
              <w:spacing w:line="288" w:lineRule="auto"/>
              <w:jc w:val="both"/>
              <w:rPr>
                <w:bCs/>
                <w:sz w:val="26"/>
                <w:szCs w:val="26"/>
              </w:rPr>
            </w:pPr>
          </w:p>
        </w:tc>
        <w:tc>
          <w:tcPr>
            <w:tcW w:w="2495" w:type="dxa"/>
          </w:tcPr>
          <w:p w:rsidR="00DA1F37" w:rsidRPr="007B3185" w:rsidRDefault="00DA1F37" w:rsidP="00B967A3">
            <w:pPr>
              <w:spacing w:line="288" w:lineRule="auto"/>
              <w:jc w:val="both"/>
              <w:rPr>
                <w:bCs/>
                <w:sz w:val="26"/>
                <w:szCs w:val="26"/>
              </w:rPr>
            </w:pPr>
            <w:r w:rsidRPr="007B3185">
              <w:rPr>
                <w:bCs/>
                <w:sz w:val="26"/>
                <w:szCs w:val="26"/>
              </w:rPr>
              <w:t>.................</w:t>
            </w:r>
            <w:r w:rsidRPr="007B3185">
              <w:rPr>
                <w:rStyle w:val="FootnoteReference"/>
                <w:bCs/>
                <w:sz w:val="26"/>
                <w:szCs w:val="26"/>
              </w:rPr>
              <w:footnoteReference w:id="10"/>
            </w:r>
            <w:r w:rsidRPr="007B3185">
              <w:rPr>
                <w:bCs/>
                <w:sz w:val="26"/>
                <w:szCs w:val="26"/>
              </w:rPr>
              <w:t>............</w:t>
            </w:r>
          </w:p>
        </w:tc>
        <w:tc>
          <w:tcPr>
            <w:tcW w:w="1548" w:type="dxa"/>
          </w:tcPr>
          <w:p w:rsidR="00DA1F37" w:rsidRPr="007B3185" w:rsidRDefault="00DA1F37" w:rsidP="00B967A3">
            <w:pPr>
              <w:spacing w:line="288" w:lineRule="auto"/>
              <w:jc w:val="both"/>
              <w:rPr>
                <w:bCs/>
                <w:sz w:val="26"/>
                <w:szCs w:val="26"/>
              </w:rPr>
            </w:pPr>
            <w:r w:rsidRPr="007B3185">
              <w:rPr>
                <w:bCs/>
                <w:sz w:val="26"/>
                <w:szCs w:val="26"/>
              </w:rPr>
              <w:t>.........</w:t>
            </w:r>
            <w:r w:rsidRPr="007B3185">
              <w:rPr>
                <w:rStyle w:val="FootnoteReference"/>
                <w:bCs/>
                <w:sz w:val="26"/>
                <w:szCs w:val="26"/>
              </w:rPr>
              <w:footnoteReference w:id="11"/>
            </w:r>
            <w:r w:rsidRPr="007B3185">
              <w:rPr>
                <w:bCs/>
                <w:sz w:val="26"/>
                <w:szCs w:val="26"/>
              </w:rPr>
              <w:t>........</w:t>
            </w:r>
          </w:p>
        </w:tc>
        <w:tc>
          <w:tcPr>
            <w:tcW w:w="1548" w:type="dxa"/>
          </w:tcPr>
          <w:p w:rsidR="00DA1F37" w:rsidRPr="007B3185" w:rsidRDefault="00DA1F37" w:rsidP="00B967A3">
            <w:pPr>
              <w:spacing w:line="288" w:lineRule="auto"/>
              <w:jc w:val="both"/>
              <w:rPr>
                <w:bCs/>
                <w:sz w:val="26"/>
                <w:szCs w:val="26"/>
              </w:rPr>
            </w:pPr>
            <w:r w:rsidRPr="007B3185">
              <w:rPr>
                <w:bCs/>
                <w:sz w:val="26"/>
                <w:szCs w:val="26"/>
              </w:rPr>
              <w:t>......</w:t>
            </w:r>
            <w:r w:rsidRPr="007B3185">
              <w:rPr>
                <w:rStyle w:val="FootnoteReference"/>
                <w:bCs/>
                <w:sz w:val="26"/>
                <w:szCs w:val="26"/>
              </w:rPr>
              <w:footnoteReference w:id="12"/>
            </w:r>
            <w:r w:rsidRPr="007B3185">
              <w:rPr>
                <w:bCs/>
                <w:sz w:val="26"/>
                <w:szCs w:val="26"/>
              </w:rPr>
              <w:t>...........</w:t>
            </w:r>
          </w:p>
        </w:tc>
        <w:tc>
          <w:tcPr>
            <w:tcW w:w="1549" w:type="dxa"/>
          </w:tcPr>
          <w:p w:rsidR="00DA1F37" w:rsidRPr="007B3185" w:rsidRDefault="00DA1F37" w:rsidP="00B967A3">
            <w:pPr>
              <w:spacing w:line="288" w:lineRule="auto"/>
              <w:jc w:val="both"/>
              <w:rPr>
                <w:bCs/>
                <w:sz w:val="26"/>
                <w:szCs w:val="26"/>
              </w:rPr>
            </w:pPr>
            <w:r w:rsidRPr="007B3185">
              <w:rPr>
                <w:bCs/>
                <w:sz w:val="26"/>
                <w:szCs w:val="26"/>
              </w:rPr>
              <w:t>.......</w:t>
            </w:r>
            <w:r w:rsidRPr="007B3185">
              <w:rPr>
                <w:rStyle w:val="FootnoteReference"/>
                <w:bCs/>
                <w:sz w:val="26"/>
                <w:szCs w:val="26"/>
              </w:rPr>
              <w:footnoteReference w:id="13"/>
            </w:r>
            <w:r w:rsidRPr="007B3185">
              <w:rPr>
                <w:bCs/>
                <w:sz w:val="26"/>
                <w:szCs w:val="26"/>
              </w:rPr>
              <w:t>..........</w:t>
            </w:r>
          </w:p>
        </w:tc>
        <w:tc>
          <w:tcPr>
            <w:tcW w:w="1549" w:type="dxa"/>
          </w:tcPr>
          <w:p w:rsidR="00DA1F37" w:rsidRPr="007B3185" w:rsidRDefault="00DA1F37" w:rsidP="00B967A3">
            <w:pPr>
              <w:spacing w:line="288" w:lineRule="auto"/>
              <w:jc w:val="both"/>
              <w:rPr>
                <w:bCs/>
                <w:sz w:val="26"/>
                <w:szCs w:val="26"/>
              </w:rPr>
            </w:pPr>
            <w:r w:rsidRPr="007B3185">
              <w:rPr>
                <w:bCs/>
                <w:sz w:val="26"/>
                <w:szCs w:val="26"/>
              </w:rPr>
              <w:t>........</w:t>
            </w:r>
            <w:r w:rsidRPr="007B3185">
              <w:rPr>
                <w:rStyle w:val="FootnoteReference"/>
                <w:bCs/>
                <w:sz w:val="26"/>
                <w:szCs w:val="26"/>
              </w:rPr>
              <w:footnoteReference w:id="14"/>
            </w:r>
            <w:r w:rsidRPr="007B3185">
              <w:rPr>
                <w:bCs/>
                <w:sz w:val="26"/>
                <w:szCs w:val="26"/>
              </w:rPr>
              <w:t>.........</w:t>
            </w:r>
          </w:p>
        </w:tc>
      </w:tr>
      <w:tr w:rsidR="00DA1F37" w:rsidRPr="007B3185" w:rsidTr="00B967A3">
        <w:tc>
          <w:tcPr>
            <w:tcW w:w="590" w:type="dxa"/>
          </w:tcPr>
          <w:p w:rsidR="00DA1F37" w:rsidRPr="007B3185" w:rsidRDefault="00DA1F37" w:rsidP="00DA1F37">
            <w:pPr>
              <w:numPr>
                <w:ilvl w:val="0"/>
                <w:numId w:val="11"/>
              </w:numPr>
              <w:spacing w:line="288" w:lineRule="auto"/>
              <w:jc w:val="both"/>
              <w:rPr>
                <w:bCs/>
                <w:sz w:val="26"/>
                <w:szCs w:val="26"/>
              </w:rPr>
            </w:pPr>
          </w:p>
        </w:tc>
        <w:tc>
          <w:tcPr>
            <w:tcW w:w="2495" w:type="dxa"/>
          </w:tcPr>
          <w:p w:rsidR="00DA1F37" w:rsidRPr="007B3185" w:rsidRDefault="00DA1F37" w:rsidP="00B967A3">
            <w:pPr>
              <w:spacing w:line="288" w:lineRule="auto"/>
              <w:jc w:val="both"/>
              <w:rPr>
                <w:bCs/>
                <w:sz w:val="26"/>
                <w:szCs w:val="26"/>
              </w:rPr>
            </w:pPr>
          </w:p>
        </w:tc>
        <w:tc>
          <w:tcPr>
            <w:tcW w:w="1548" w:type="dxa"/>
          </w:tcPr>
          <w:p w:rsidR="00DA1F37" w:rsidRPr="007B3185" w:rsidRDefault="00DA1F37" w:rsidP="00B967A3">
            <w:pPr>
              <w:spacing w:line="288" w:lineRule="auto"/>
              <w:jc w:val="both"/>
              <w:rPr>
                <w:bCs/>
                <w:sz w:val="26"/>
                <w:szCs w:val="26"/>
              </w:rPr>
            </w:pPr>
          </w:p>
        </w:tc>
        <w:tc>
          <w:tcPr>
            <w:tcW w:w="1548" w:type="dxa"/>
          </w:tcPr>
          <w:p w:rsidR="00DA1F37" w:rsidRPr="007B3185" w:rsidRDefault="00DA1F37" w:rsidP="00B967A3">
            <w:pPr>
              <w:spacing w:line="288" w:lineRule="auto"/>
              <w:jc w:val="both"/>
              <w:rPr>
                <w:bCs/>
                <w:sz w:val="26"/>
                <w:szCs w:val="26"/>
              </w:rPr>
            </w:pPr>
          </w:p>
        </w:tc>
        <w:tc>
          <w:tcPr>
            <w:tcW w:w="1549" w:type="dxa"/>
          </w:tcPr>
          <w:p w:rsidR="00DA1F37" w:rsidRPr="007B3185" w:rsidRDefault="00DA1F37" w:rsidP="00B967A3">
            <w:pPr>
              <w:spacing w:line="288" w:lineRule="auto"/>
              <w:jc w:val="both"/>
              <w:rPr>
                <w:bCs/>
                <w:sz w:val="26"/>
                <w:szCs w:val="26"/>
              </w:rPr>
            </w:pPr>
          </w:p>
        </w:tc>
        <w:tc>
          <w:tcPr>
            <w:tcW w:w="1549" w:type="dxa"/>
          </w:tcPr>
          <w:p w:rsidR="00DA1F37" w:rsidRPr="007B3185" w:rsidRDefault="00DA1F37" w:rsidP="00B967A3">
            <w:pPr>
              <w:spacing w:line="288" w:lineRule="auto"/>
              <w:jc w:val="both"/>
              <w:rPr>
                <w:bCs/>
                <w:sz w:val="26"/>
                <w:szCs w:val="26"/>
              </w:rPr>
            </w:pPr>
          </w:p>
        </w:tc>
      </w:tr>
      <w:tr w:rsidR="00DA1F37" w:rsidRPr="007B3185" w:rsidTr="00B967A3">
        <w:tc>
          <w:tcPr>
            <w:tcW w:w="590" w:type="dxa"/>
          </w:tcPr>
          <w:p w:rsidR="00DA1F37" w:rsidRPr="007B3185" w:rsidRDefault="00DA1F37" w:rsidP="00DA1F37">
            <w:pPr>
              <w:numPr>
                <w:ilvl w:val="0"/>
                <w:numId w:val="11"/>
              </w:numPr>
              <w:spacing w:line="288" w:lineRule="auto"/>
              <w:jc w:val="both"/>
              <w:rPr>
                <w:bCs/>
                <w:sz w:val="26"/>
                <w:szCs w:val="26"/>
              </w:rPr>
            </w:pPr>
          </w:p>
        </w:tc>
        <w:tc>
          <w:tcPr>
            <w:tcW w:w="2495" w:type="dxa"/>
          </w:tcPr>
          <w:p w:rsidR="00DA1F37" w:rsidRPr="007B3185" w:rsidRDefault="00DA1F37" w:rsidP="00B967A3">
            <w:pPr>
              <w:spacing w:line="288" w:lineRule="auto"/>
              <w:jc w:val="both"/>
              <w:rPr>
                <w:bCs/>
                <w:sz w:val="26"/>
                <w:szCs w:val="26"/>
              </w:rPr>
            </w:pPr>
          </w:p>
        </w:tc>
        <w:tc>
          <w:tcPr>
            <w:tcW w:w="1548" w:type="dxa"/>
          </w:tcPr>
          <w:p w:rsidR="00DA1F37" w:rsidRPr="007B3185" w:rsidRDefault="00DA1F37" w:rsidP="00B967A3">
            <w:pPr>
              <w:spacing w:line="288" w:lineRule="auto"/>
              <w:jc w:val="both"/>
              <w:rPr>
                <w:bCs/>
                <w:sz w:val="26"/>
                <w:szCs w:val="26"/>
              </w:rPr>
            </w:pPr>
          </w:p>
        </w:tc>
        <w:tc>
          <w:tcPr>
            <w:tcW w:w="1548" w:type="dxa"/>
          </w:tcPr>
          <w:p w:rsidR="00DA1F37" w:rsidRPr="007B3185" w:rsidRDefault="00DA1F37" w:rsidP="00B967A3">
            <w:pPr>
              <w:spacing w:line="288" w:lineRule="auto"/>
              <w:jc w:val="both"/>
              <w:rPr>
                <w:bCs/>
                <w:sz w:val="26"/>
                <w:szCs w:val="26"/>
              </w:rPr>
            </w:pPr>
          </w:p>
        </w:tc>
        <w:tc>
          <w:tcPr>
            <w:tcW w:w="1549" w:type="dxa"/>
          </w:tcPr>
          <w:p w:rsidR="00DA1F37" w:rsidRPr="007B3185" w:rsidRDefault="00DA1F37" w:rsidP="00B967A3">
            <w:pPr>
              <w:spacing w:line="288" w:lineRule="auto"/>
              <w:jc w:val="both"/>
              <w:rPr>
                <w:bCs/>
                <w:sz w:val="26"/>
                <w:szCs w:val="26"/>
              </w:rPr>
            </w:pPr>
          </w:p>
        </w:tc>
        <w:tc>
          <w:tcPr>
            <w:tcW w:w="1549" w:type="dxa"/>
          </w:tcPr>
          <w:p w:rsidR="00DA1F37" w:rsidRPr="007B3185" w:rsidRDefault="00DA1F37" w:rsidP="00B967A3">
            <w:pPr>
              <w:spacing w:line="288" w:lineRule="auto"/>
              <w:jc w:val="both"/>
              <w:rPr>
                <w:bCs/>
                <w:sz w:val="26"/>
                <w:szCs w:val="26"/>
              </w:rPr>
            </w:pPr>
          </w:p>
        </w:tc>
      </w:tr>
      <w:tr w:rsidR="00DA1F37" w:rsidRPr="007B3185" w:rsidTr="00B967A3">
        <w:tc>
          <w:tcPr>
            <w:tcW w:w="590" w:type="dxa"/>
          </w:tcPr>
          <w:p w:rsidR="00DA1F37" w:rsidRPr="007B3185" w:rsidRDefault="00DA1F37" w:rsidP="00DA1F37">
            <w:pPr>
              <w:numPr>
                <w:ilvl w:val="0"/>
                <w:numId w:val="11"/>
              </w:numPr>
              <w:spacing w:line="288" w:lineRule="auto"/>
              <w:jc w:val="both"/>
              <w:rPr>
                <w:bCs/>
                <w:sz w:val="26"/>
                <w:szCs w:val="26"/>
              </w:rPr>
            </w:pPr>
          </w:p>
        </w:tc>
        <w:tc>
          <w:tcPr>
            <w:tcW w:w="2495" w:type="dxa"/>
          </w:tcPr>
          <w:p w:rsidR="00DA1F37" w:rsidRPr="007B3185" w:rsidRDefault="00DA1F37" w:rsidP="00B967A3">
            <w:pPr>
              <w:spacing w:line="288" w:lineRule="auto"/>
              <w:jc w:val="both"/>
              <w:rPr>
                <w:bCs/>
                <w:sz w:val="26"/>
                <w:szCs w:val="26"/>
              </w:rPr>
            </w:pPr>
          </w:p>
        </w:tc>
        <w:tc>
          <w:tcPr>
            <w:tcW w:w="1548" w:type="dxa"/>
          </w:tcPr>
          <w:p w:rsidR="00DA1F37" w:rsidRPr="007B3185" w:rsidRDefault="00DA1F37" w:rsidP="00B967A3">
            <w:pPr>
              <w:spacing w:line="288" w:lineRule="auto"/>
              <w:jc w:val="both"/>
              <w:rPr>
                <w:bCs/>
                <w:sz w:val="26"/>
                <w:szCs w:val="26"/>
              </w:rPr>
            </w:pPr>
          </w:p>
        </w:tc>
        <w:tc>
          <w:tcPr>
            <w:tcW w:w="1548" w:type="dxa"/>
          </w:tcPr>
          <w:p w:rsidR="00DA1F37" w:rsidRPr="007B3185" w:rsidRDefault="00DA1F37" w:rsidP="00B967A3">
            <w:pPr>
              <w:spacing w:line="288" w:lineRule="auto"/>
              <w:jc w:val="both"/>
              <w:rPr>
                <w:bCs/>
                <w:sz w:val="26"/>
                <w:szCs w:val="26"/>
              </w:rPr>
            </w:pPr>
          </w:p>
        </w:tc>
        <w:tc>
          <w:tcPr>
            <w:tcW w:w="1549" w:type="dxa"/>
          </w:tcPr>
          <w:p w:rsidR="00DA1F37" w:rsidRPr="007B3185" w:rsidRDefault="00DA1F37" w:rsidP="00B967A3">
            <w:pPr>
              <w:spacing w:line="288" w:lineRule="auto"/>
              <w:jc w:val="both"/>
              <w:rPr>
                <w:bCs/>
                <w:sz w:val="26"/>
                <w:szCs w:val="26"/>
              </w:rPr>
            </w:pPr>
          </w:p>
        </w:tc>
        <w:tc>
          <w:tcPr>
            <w:tcW w:w="1549" w:type="dxa"/>
          </w:tcPr>
          <w:p w:rsidR="00DA1F37" w:rsidRPr="007B3185" w:rsidRDefault="00DA1F37" w:rsidP="00B967A3">
            <w:pPr>
              <w:spacing w:line="288" w:lineRule="auto"/>
              <w:jc w:val="both"/>
              <w:rPr>
                <w:bCs/>
                <w:sz w:val="26"/>
                <w:szCs w:val="26"/>
              </w:rPr>
            </w:pPr>
          </w:p>
        </w:tc>
      </w:tr>
      <w:tr w:rsidR="00DA1F37" w:rsidRPr="007B3185" w:rsidTr="00B967A3">
        <w:tc>
          <w:tcPr>
            <w:tcW w:w="590" w:type="dxa"/>
          </w:tcPr>
          <w:p w:rsidR="00DA1F37" w:rsidRPr="007B3185" w:rsidRDefault="00DA1F37" w:rsidP="00B967A3">
            <w:pPr>
              <w:spacing w:line="288" w:lineRule="auto"/>
              <w:jc w:val="both"/>
              <w:rPr>
                <w:bCs/>
                <w:sz w:val="26"/>
                <w:szCs w:val="26"/>
              </w:rPr>
            </w:pPr>
            <w:r w:rsidRPr="007B3185">
              <w:rPr>
                <w:bCs/>
                <w:sz w:val="26"/>
                <w:szCs w:val="26"/>
              </w:rPr>
              <w:t>.... ....</w:t>
            </w:r>
          </w:p>
        </w:tc>
        <w:tc>
          <w:tcPr>
            <w:tcW w:w="2495" w:type="dxa"/>
          </w:tcPr>
          <w:p w:rsidR="00DA1F37" w:rsidRPr="007B3185" w:rsidRDefault="00DA1F37" w:rsidP="00B967A3">
            <w:pPr>
              <w:spacing w:line="288" w:lineRule="auto"/>
              <w:jc w:val="both"/>
              <w:rPr>
                <w:bCs/>
                <w:sz w:val="26"/>
                <w:szCs w:val="26"/>
              </w:rPr>
            </w:pPr>
          </w:p>
        </w:tc>
        <w:tc>
          <w:tcPr>
            <w:tcW w:w="1548" w:type="dxa"/>
          </w:tcPr>
          <w:p w:rsidR="00DA1F37" w:rsidRPr="007B3185" w:rsidRDefault="00DA1F37" w:rsidP="00B967A3">
            <w:pPr>
              <w:spacing w:line="288" w:lineRule="auto"/>
              <w:jc w:val="both"/>
              <w:rPr>
                <w:bCs/>
                <w:sz w:val="26"/>
                <w:szCs w:val="26"/>
              </w:rPr>
            </w:pPr>
          </w:p>
        </w:tc>
        <w:tc>
          <w:tcPr>
            <w:tcW w:w="1548" w:type="dxa"/>
          </w:tcPr>
          <w:p w:rsidR="00DA1F37" w:rsidRPr="007B3185" w:rsidRDefault="00DA1F37" w:rsidP="00B967A3">
            <w:pPr>
              <w:spacing w:line="288" w:lineRule="auto"/>
              <w:jc w:val="both"/>
              <w:rPr>
                <w:bCs/>
                <w:sz w:val="26"/>
                <w:szCs w:val="26"/>
              </w:rPr>
            </w:pPr>
          </w:p>
        </w:tc>
        <w:tc>
          <w:tcPr>
            <w:tcW w:w="1549" w:type="dxa"/>
          </w:tcPr>
          <w:p w:rsidR="00DA1F37" w:rsidRPr="007B3185" w:rsidRDefault="00DA1F37" w:rsidP="00B967A3">
            <w:pPr>
              <w:spacing w:line="288" w:lineRule="auto"/>
              <w:jc w:val="both"/>
              <w:rPr>
                <w:bCs/>
                <w:sz w:val="26"/>
                <w:szCs w:val="26"/>
              </w:rPr>
            </w:pPr>
          </w:p>
        </w:tc>
        <w:tc>
          <w:tcPr>
            <w:tcW w:w="1549" w:type="dxa"/>
          </w:tcPr>
          <w:p w:rsidR="00DA1F37" w:rsidRPr="007B3185" w:rsidRDefault="00DA1F37" w:rsidP="00B967A3">
            <w:pPr>
              <w:spacing w:line="288" w:lineRule="auto"/>
              <w:jc w:val="both"/>
              <w:rPr>
                <w:bCs/>
                <w:sz w:val="26"/>
                <w:szCs w:val="26"/>
              </w:rPr>
            </w:pPr>
          </w:p>
        </w:tc>
      </w:tr>
    </w:tbl>
    <w:p w:rsidR="00DA1F37" w:rsidRPr="007B3185" w:rsidRDefault="00DA1F37" w:rsidP="00DA1F37">
      <w:pPr>
        <w:spacing w:line="288" w:lineRule="auto"/>
        <w:ind w:firstLine="720"/>
        <w:jc w:val="both"/>
        <w:rPr>
          <w:bCs/>
          <w:sz w:val="26"/>
          <w:szCs w:val="26"/>
        </w:rPr>
      </w:pPr>
    </w:p>
    <w:p w:rsidR="00DA1F37" w:rsidRPr="007B3185" w:rsidRDefault="00DA1F37" w:rsidP="00DA1F37">
      <w:pPr>
        <w:spacing w:line="288" w:lineRule="auto"/>
        <w:rPr>
          <w:sz w:val="26"/>
          <w:szCs w:val="26"/>
        </w:rPr>
      </w:pPr>
    </w:p>
    <w:tbl>
      <w:tblPr>
        <w:tblW w:w="9468" w:type="dxa"/>
        <w:tblInd w:w="108" w:type="dxa"/>
        <w:tblLayout w:type="fixed"/>
        <w:tblLook w:val="0000" w:firstRow="0" w:lastRow="0" w:firstColumn="0" w:lastColumn="0" w:noHBand="0" w:noVBand="0"/>
      </w:tblPr>
      <w:tblGrid>
        <w:gridCol w:w="4428"/>
        <w:gridCol w:w="5040"/>
      </w:tblGrid>
      <w:tr w:rsidR="00DA1F37" w:rsidRPr="007B3185" w:rsidTr="00B967A3">
        <w:tc>
          <w:tcPr>
            <w:tcW w:w="4428" w:type="dxa"/>
          </w:tcPr>
          <w:p w:rsidR="00DA1F37" w:rsidRPr="007B3185" w:rsidRDefault="00DA1F37" w:rsidP="00B967A3">
            <w:pPr>
              <w:spacing w:line="288" w:lineRule="auto"/>
              <w:jc w:val="center"/>
              <w:rPr>
                <w:sz w:val="26"/>
                <w:szCs w:val="26"/>
              </w:rPr>
            </w:pPr>
          </w:p>
        </w:tc>
        <w:tc>
          <w:tcPr>
            <w:tcW w:w="5040" w:type="dxa"/>
          </w:tcPr>
          <w:p w:rsidR="00DA1F37" w:rsidRPr="007B3185" w:rsidRDefault="00DA1F37" w:rsidP="00B967A3">
            <w:pPr>
              <w:spacing w:line="288" w:lineRule="auto"/>
              <w:jc w:val="center"/>
              <w:rPr>
                <w:b/>
                <w:bCs/>
                <w:sz w:val="26"/>
                <w:szCs w:val="26"/>
              </w:rPr>
            </w:pPr>
            <w:r w:rsidRPr="007B3185">
              <w:rPr>
                <w:b/>
                <w:bCs/>
                <w:sz w:val="26"/>
                <w:szCs w:val="26"/>
              </w:rPr>
              <w:t>GIÁM ĐỐC</w:t>
            </w:r>
          </w:p>
          <w:p w:rsidR="00DA1F37" w:rsidRPr="007B3185" w:rsidRDefault="00DA1F37" w:rsidP="00B967A3">
            <w:pPr>
              <w:spacing w:line="288" w:lineRule="auto"/>
              <w:jc w:val="center"/>
              <w:rPr>
                <w:i/>
                <w:sz w:val="26"/>
                <w:szCs w:val="26"/>
              </w:rPr>
            </w:pPr>
            <w:r w:rsidRPr="007B3185">
              <w:rPr>
                <w:i/>
                <w:sz w:val="26"/>
                <w:szCs w:val="26"/>
              </w:rPr>
              <w:t>(Ký, ghi rõ họ, tên và đóng dấu)</w:t>
            </w:r>
          </w:p>
        </w:tc>
      </w:tr>
    </w:tbl>
    <w:p w:rsidR="008F7495" w:rsidRDefault="008F7495" w:rsidP="00DA1F37">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D06" w:rsidRDefault="00776D06" w:rsidP="00DA1F37">
      <w:r>
        <w:separator/>
      </w:r>
    </w:p>
  </w:endnote>
  <w:endnote w:type="continuationSeparator" w:id="0">
    <w:p w:rsidR="00776D06" w:rsidRDefault="00776D06" w:rsidP="00DA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D06" w:rsidRDefault="00776D06" w:rsidP="00DA1F37">
      <w:r>
        <w:separator/>
      </w:r>
    </w:p>
  </w:footnote>
  <w:footnote w:type="continuationSeparator" w:id="0">
    <w:p w:rsidR="00776D06" w:rsidRDefault="00776D06" w:rsidP="00DA1F37">
      <w:r>
        <w:continuationSeparator/>
      </w:r>
    </w:p>
  </w:footnote>
  <w:footnote w:id="1">
    <w:p w:rsidR="00DA1F37" w:rsidRDefault="00DA1F37" w:rsidP="00DA1F37">
      <w:pPr>
        <w:pStyle w:val="FootnoteText"/>
      </w:pPr>
      <w:r w:rsidRPr="005236E2">
        <w:rPr>
          <w:rStyle w:val="FootnoteReference"/>
        </w:rPr>
        <w:footnoteRef/>
      </w:r>
      <w:r w:rsidRPr="005236E2">
        <w:t xml:space="preserve"> Tên cơ quan </w:t>
      </w:r>
      <w:r>
        <w:t>chủ quản của cơ sở khám sức khỏe</w:t>
      </w:r>
    </w:p>
  </w:footnote>
  <w:footnote w:id="2">
    <w:p w:rsidR="00DA1F37" w:rsidRDefault="00DA1F37" w:rsidP="00DA1F37">
      <w:pPr>
        <w:pStyle w:val="FootnoteText"/>
      </w:pPr>
      <w:r w:rsidRPr="005236E2">
        <w:rPr>
          <w:rStyle w:val="FootnoteReference"/>
        </w:rPr>
        <w:footnoteRef/>
      </w:r>
      <w:r w:rsidRPr="005236E2">
        <w:t xml:space="preserve"> </w:t>
      </w:r>
      <w:r w:rsidRPr="005236E2">
        <w:t xml:space="preserve">Tên </w:t>
      </w:r>
      <w:r>
        <w:t>của cơ sở khám sức khỏe</w:t>
      </w:r>
    </w:p>
  </w:footnote>
  <w:footnote w:id="3">
    <w:p w:rsidR="00DA1F37" w:rsidRDefault="00DA1F37" w:rsidP="00DA1F37">
      <w:pPr>
        <w:pStyle w:val="FootnoteText"/>
      </w:pPr>
      <w:r w:rsidRPr="005236E2">
        <w:rPr>
          <w:rStyle w:val="FootnoteReference"/>
        </w:rPr>
        <w:footnoteRef/>
      </w:r>
      <w:r w:rsidRPr="005236E2">
        <w:t xml:space="preserve"> </w:t>
      </w:r>
      <w:r w:rsidRPr="005236E2">
        <w:t xml:space="preserve">Chữ viết tắt tên </w:t>
      </w:r>
      <w:r>
        <w:t>cơ sở khám sức khỏe</w:t>
      </w:r>
    </w:p>
  </w:footnote>
  <w:footnote w:id="4">
    <w:p w:rsidR="00DA1F37" w:rsidRDefault="00DA1F37" w:rsidP="00DA1F37">
      <w:pPr>
        <w:pStyle w:val="FootnoteText"/>
      </w:pPr>
      <w:r w:rsidRPr="00A1430C">
        <w:rPr>
          <w:rStyle w:val="FootnoteReference"/>
        </w:rPr>
        <w:footnoteRef/>
      </w:r>
      <w:r w:rsidRPr="00A1430C">
        <w:t xml:space="preserve"> </w:t>
      </w:r>
      <w:r w:rsidRPr="00A1430C">
        <w:t>Địa danh</w:t>
      </w:r>
    </w:p>
  </w:footnote>
  <w:footnote w:id="5">
    <w:p w:rsidR="00DA1F37" w:rsidRDefault="00DA1F37" w:rsidP="00DA1F37">
      <w:pPr>
        <w:pStyle w:val="FootnoteText"/>
      </w:pPr>
      <w:r w:rsidRPr="00A1430C">
        <w:rPr>
          <w:rStyle w:val="FootnoteReference"/>
        </w:rPr>
        <w:footnoteRef/>
      </w:r>
      <w:r w:rsidRPr="00A1430C">
        <w:t xml:space="preserve"> </w:t>
      </w:r>
      <w:r w:rsidRPr="00A1430C">
        <w:t xml:space="preserve">Tên cơ quan </w:t>
      </w:r>
      <w:r>
        <w:t>tiếp nhận hồ sơ quy định tại Khoản 3 Điều 12 Thông tư này</w:t>
      </w:r>
    </w:p>
  </w:footnote>
  <w:footnote w:id="6">
    <w:p w:rsidR="00DA1F37" w:rsidRDefault="00DA1F37" w:rsidP="00DA1F37">
      <w:pPr>
        <w:pStyle w:val="FootnoteText"/>
      </w:pPr>
      <w:r w:rsidRPr="00A1430C">
        <w:rPr>
          <w:rStyle w:val="FootnoteReference"/>
        </w:rPr>
        <w:footnoteRef/>
      </w:r>
      <w:r w:rsidRPr="00A1430C">
        <w:t xml:space="preserve"> </w:t>
      </w:r>
      <w:r w:rsidRPr="00A1430C">
        <w:t>Địa chỉ cụ thể</w:t>
      </w:r>
      <w:r>
        <w:t xml:space="preserve"> của cơ sở khám bệnh, chữa bệnh</w:t>
      </w:r>
    </w:p>
  </w:footnote>
  <w:footnote w:id="7">
    <w:p w:rsidR="00DA1F37" w:rsidRDefault="00DA1F37" w:rsidP="00DA1F37">
      <w:pPr>
        <w:pStyle w:val="FootnoteText"/>
      </w:pPr>
      <w:r w:rsidRPr="005236E2">
        <w:rPr>
          <w:rStyle w:val="FootnoteReference"/>
        </w:rPr>
        <w:footnoteRef/>
      </w:r>
      <w:r w:rsidRPr="005236E2">
        <w:t xml:space="preserve"> </w:t>
      </w:r>
      <w:r w:rsidRPr="005236E2">
        <w:t xml:space="preserve">Tên cơ quan </w:t>
      </w:r>
      <w:r>
        <w:t>chủ quản của cơ sở khám sức khỏe</w:t>
      </w:r>
    </w:p>
  </w:footnote>
  <w:footnote w:id="8">
    <w:p w:rsidR="00DA1F37" w:rsidRDefault="00DA1F37" w:rsidP="00DA1F37">
      <w:pPr>
        <w:pStyle w:val="FootnoteText"/>
      </w:pPr>
      <w:r w:rsidRPr="005236E2">
        <w:rPr>
          <w:rStyle w:val="FootnoteReference"/>
        </w:rPr>
        <w:footnoteRef/>
      </w:r>
      <w:r w:rsidRPr="005236E2">
        <w:t xml:space="preserve"> </w:t>
      </w:r>
      <w:r w:rsidRPr="005236E2">
        <w:t xml:space="preserve">Tên </w:t>
      </w:r>
      <w:r>
        <w:t>của cơ sở khám sức khỏe</w:t>
      </w:r>
    </w:p>
  </w:footnote>
  <w:footnote w:id="9">
    <w:p w:rsidR="00DA1F37" w:rsidRDefault="00DA1F37" w:rsidP="00DA1F37">
      <w:pPr>
        <w:pStyle w:val="FootnoteText"/>
      </w:pPr>
      <w:r w:rsidRPr="00A1430C">
        <w:rPr>
          <w:rStyle w:val="FootnoteReference"/>
        </w:rPr>
        <w:footnoteRef/>
      </w:r>
      <w:r w:rsidRPr="00A1430C">
        <w:t xml:space="preserve"> </w:t>
      </w:r>
      <w:r w:rsidRPr="00A1430C">
        <w:t>Địa danh</w:t>
      </w:r>
    </w:p>
  </w:footnote>
  <w:footnote w:id="10">
    <w:p w:rsidR="00DA1F37" w:rsidRDefault="00DA1F37" w:rsidP="00DA1F37">
      <w:pPr>
        <w:pStyle w:val="FootnoteText"/>
      </w:pPr>
      <w:r>
        <w:rPr>
          <w:rStyle w:val="FootnoteReference"/>
        </w:rPr>
        <w:footnoteRef/>
      </w:r>
      <w:r>
        <w:t xml:space="preserve"> </w:t>
      </w:r>
      <w:r>
        <w:t>Ghi đầy đủ họ và tên của người thực hiện khám sức khỏe</w:t>
      </w:r>
    </w:p>
  </w:footnote>
  <w:footnote w:id="11">
    <w:p w:rsidR="00DA1F37" w:rsidRDefault="00DA1F37" w:rsidP="00DA1F37">
      <w:pPr>
        <w:pStyle w:val="FootnoteText"/>
      </w:pPr>
      <w:r>
        <w:rPr>
          <w:rStyle w:val="FootnoteReference"/>
        </w:rPr>
        <w:footnoteRef/>
      </w:r>
      <w:r>
        <w:t xml:space="preserve"> </w:t>
      </w:r>
      <w:r>
        <w:t>Ghi rõ bằng cấp chuyên môn của người thực hiện khám sức khỏe</w:t>
      </w:r>
    </w:p>
  </w:footnote>
  <w:footnote w:id="12">
    <w:p w:rsidR="00DA1F37" w:rsidRDefault="00DA1F37" w:rsidP="00DA1F37">
      <w:pPr>
        <w:pStyle w:val="FootnoteText"/>
      </w:pPr>
      <w:r>
        <w:rPr>
          <w:rStyle w:val="FootnoteReference"/>
        </w:rPr>
        <w:footnoteRef/>
      </w:r>
      <w:r>
        <w:t xml:space="preserve"> </w:t>
      </w:r>
      <w:r>
        <w:t xml:space="preserve">Ghi số, ký hiệu của chứng chỉ hành nghề mà người thực hiện khám sức khỏe đã được cấp </w:t>
      </w:r>
    </w:p>
  </w:footnote>
  <w:footnote w:id="13">
    <w:p w:rsidR="00DA1F37" w:rsidRDefault="00DA1F37" w:rsidP="00DA1F37">
      <w:pPr>
        <w:pStyle w:val="FootnoteText"/>
        <w:jc w:val="both"/>
      </w:pPr>
      <w:r>
        <w:rPr>
          <w:rStyle w:val="FootnoteReference"/>
        </w:rPr>
        <w:footnoteRef/>
      </w:r>
      <w:r>
        <w:t xml:space="preserve"> </w:t>
      </w:r>
      <w:r>
        <w:t>Ghi rõ vị trí chuyên môn mà người thực hiện khám sức khỏe được giao phụ trách. Ví dụ: Người thực hiện khám lâm sàng hoặc người xác nhận kết quả xét nghiệm hoặc người đọc và kết luận phim chụp X-quang hoặc người kết luận</w:t>
      </w:r>
    </w:p>
  </w:footnote>
  <w:footnote w:id="14">
    <w:p w:rsidR="00DA1F37" w:rsidRDefault="00DA1F37" w:rsidP="00DA1F37">
      <w:pPr>
        <w:pStyle w:val="FootnoteText"/>
      </w:pPr>
      <w:r>
        <w:rPr>
          <w:rStyle w:val="FootnoteReference"/>
        </w:rPr>
        <w:footnoteRef/>
      </w:r>
      <w:r>
        <w:t xml:space="preserve"> </w:t>
      </w:r>
      <w:r>
        <w:t>Ghi rõ số năm mà người thực hiện khám sức khỏe đã thực hiện việc khám bệnh, chữa bệnh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5DE6"/>
    <w:multiLevelType w:val="hybridMultilevel"/>
    <w:tmpl w:val="F1C81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1"/>
  </w:num>
  <w:num w:numId="5">
    <w:abstractNumId w:val="4"/>
  </w:num>
  <w:num w:numId="6">
    <w:abstractNumId w:val="6"/>
  </w:num>
  <w:num w:numId="7">
    <w:abstractNumId w:val="6"/>
  </w:num>
  <w:num w:numId="8">
    <w:abstractNumId w:val="4"/>
  </w:num>
  <w:num w:numId="9">
    <w:abstractNumId w:val="2"/>
  </w:num>
  <w:num w:numId="10">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37"/>
    <w:rsid w:val="000B754D"/>
    <w:rsid w:val="0016539C"/>
    <w:rsid w:val="00642352"/>
    <w:rsid w:val="00776D06"/>
    <w:rsid w:val="008F7495"/>
    <w:rsid w:val="00DA1F37"/>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F37"/>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BodyText">
    <w:name w:val="Body Text"/>
    <w:basedOn w:val="Normal"/>
    <w:link w:val="BodyTextChar"/>
    <w:rsid w:val="00DA1F37"/>
    <w:pPr>
      <w:jc w:val="both"/>
    </w:pPr>
    <w:rPr>
      <w:rFonts w:ascii=".VnTime" w:eastAsia="Times New Roman" w:hAnsi=".VnTime"/>
      <w:lang w:val="en-GB" w:eastAsia="en-US"/>
    </w:rPr>
  </w:style>
  <w:style w:type="character" w:customStyle="1" w:styleId="BodyTextChar">
    <w:name w:val="Body Text Char"/>
    <w:basedOn w:val="DefaultParagraphFont"/>
    <w:link w:val="BodyText"/>
    <w:rsid w:val="00DA1F37"/>
    <w:rPr>
      <w:rFonts w:ascii=".VnTime" w:hAnsi=".VnTime"/>
      <w:sz w:val="28"/>
      <w:lang w:val="en-GB"/>
    </w:rPr>
  </w:style>
  <w:style w:type="paragraph" w:styleId="FootnoteText">
    <w:name w:val="footnote text"/>
    <w:basedOn w:val="Normal"/>
    <w:link w:val="FootnoteTextChar"/>
    <w:rsid w:val="00DA1F37"/>
    <w:rPr>
      <w:rFonts w:eastAsia="Times New Roman"/>
      <w:sz w:val="20"/>
      <w:lang w:val="x-none" w:eastAsia="en-US"/>
    </w:rPr>
  </w:style>
  <w:style w:type="character" w:customStyle="1" w:styleId="FootnoteTextChar">
    <w:name w:val="Footnote Text Char"/>
    <w:basedOn w:val="DefaultParagraphFont"/>
    <w:link w:val="FootnoteText"/>
    <w:rsid w:val="00DA1F37"/>
    <w:rPr>
      <w:lang w:val="x-none"/>
    </w:rPr>
  </w:style>
  <w:style w:type="character" w:styleId="FootnoteReference">
    <w:name w:val="footnote reference"/>
    <w:rsid w:val="00DA1F3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F37"/>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BodyText">
    <w:name w:val="Body Text"/>
    <w:basedOn w:val="Normal"/>
    <w:link w:val="BodyTextChar"/>
    <w:rsid w:val="00DA1F37"/>
    <w:pPr>
      <w:jc w:val="both"/>
    </w:pPr>
    <w:rPr>
      <w:rFonts w:ascii=".VnTime" w:eastAsia="Times New Roman" w:hAnsi=".VnTime"/>
      <w:lang w:val="en-GB" w:eastAsia="en-US"/>
    </w:rPr>
  </w:style>
  <w:style w:type="character" w:customStyle="1" w:styleId="BodyTextChar">
    <w:name w:val="Body Text Char"/>
    <w:basedOn w:val="DefaultParagraphFont"/>
    <w:link w:val="BodyText"/>
    <w:rsid w:val="00DA1F37"/>
    <w:rPr>
      <w:rFonts w:ascii=".VnTime" w:hAnsi=".VnTime"/>
      <w:sz w:val="28"/>
      <w:lang w:val="en-GB"/>
    </w:rPr>
  </w:style>
  <w:style w:type="paragraph" w:styleId="FootnoteText">
    <w:name w:val="footnote text"/>
    <w:basedOn w:val="Normal"/>
    <w:link w:val="FootnoteTextChar"/>
    <w:rsid w:val="00DA1F37"/>
    <w:rPr>
      <w:rFonts w:eastAsia="Times New Roman"/>
      <w:sz w:val="20"/>
      <w:lang w:val="x-none" w:eastAsia="en-US"/>
    </w:rPr>
  </w:style>
  <w:style w:type="character" w:customStyle="1" w:styleId="FootnoteTextChar">
    <w:name w:val="Footnote Text Char"/>
    <w:basedOn w:val="DefaultParagraphFont"/>
    <w:link w:val="FootnoteText"/>
    <w:rsid w:val="00DA1F37"/>
    <w:rPr>
      <w:lang w:val="x-none"/>
    </w:rPr>
  </w:style>
  <w:style w:type="character" w:styleId="FootnoteReference">
    <w:name w:val="footnote reference"/>
    <w:rsid w:val="00DA1F3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692691-BEE4-4EA5-83C7-AD5871E8A2F7}"/>
</file>

<file path=customXml/itemProps2.xml><?xml version="1.0" encoding="utf-8"?>
<ds:datastoreItem xmlns:ds="http://schemas.openxmlformats.org/officeDocument/2006/customXml" ds:itemID="{32EDB84A-7BFC-4DEF-907D-BFE17E5C216B}"/>
</file>

<file path=customXml/itemProps3.xml><?xml version="1.0" encoding="utf-8"?>
<ds:datastoreItem xmlns:ds="http://schemas.openxmlformats.org/officeDocument/2006/customXml" ds:itemID="{46114AF5-8E42-4485-9D6D-BD3005E577EA}"/>
</file>

<file path=docProps/app.xml><?xml version="1.0" encoding="utf-8"?>
<Properties xmlns="http://schemas.openxmlformats.org/officeDocument/2006/extended-properties" xmlns:vt="http://schemas.openxmlformats.org/officeDocument/2006/docPropsVTypes">
  <Template>Normal.dotm</Template>
  <TotalTime>1</TotalTime>
  <Pages>7</Pages>
  <Words>1625</Words>
  <Characters>9268</Characters>
  <Application>Microsoft Office Word</Application>
  <DocSecurity>0</DocSecurity>
  <Lines>77</Lines>
  <Paragraphs>21</Paragraphs>
  <ScaleCrop>false</ScaleCrop>
  <Company>Microsoft</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2016-08-11T02:29:00Z</dcterms:created>
  <dcterms:modified xsi:type="dcterms:W3CDTF">2016-08-11T02:30:00Z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